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CYDLYNYDD RHAGLEN </w:t>
      </w: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bookmarkStart w:name="_Int_BJaeCE8C" w:id="0"/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Disgrifiad Swydd  </w:t>
      </w:r>
      <w:bookmarkEnd w:id="0"/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Swydd:                      Cydlynydd Rhaglen </w:t>
      </w:r>
    </w:p>
    <w:p>
      <w:pPr>
        <w:pStyle w:val="Body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Cyflog                       </w:t>
      </w:r>
      <w:r>
        <w:rPr>
          <w:rFonts w:ascii="Arial" w:hAnsi="Arial" w:hint="default"/>
          <w:sz w:val="28"/>
          <w:szCs w:val="28"/>
          <w:rtl w:val="0"/>
          <w:lang w:val="en-US"/>
        </w:rPr>
        <w:t>£</w:t>
      </w:r>
      <w:r>
        <w:rPr>
          <w:rFonts w:ascii="Arial" w:hAnsi="Arial"/>
          <w:sz w:val="28"/>
          <w:szCs w:val="28"/>
          <w:rtl w:val="0"/>
          <w:lang w:val="en-US"/>
        </w:rPr>
        <w:t xml:space="preserve">30,000 - </w:t>
      </w:r>
      <w:r>
        <w:rPr>
          <w:rFonts w:ascii="Arial" w:hAnsi="Arial" w:hint="default"/>
          <w:sz w:val="28"/>
          <w:szCs w:val="28"/>
          <w:rtl w:val="0"/>
          <w:lang w:val="en-US"/>
        </w:rPr>
        <w:t>£</w:t>
      </w:r>
      <w:r>
        <w:rPr>
          <w:rFonts w:ascii="Arial" w:hAnsi="Arial"/>
          <w:sz w:val="28"/>
          <w:szCs w:val="28"/>
          <w:rtl w:val="0"/>
          <w:lang w:val="en-US"/>
        </w:rPr>
        <w:t xml:space="preserve">33,000 FTE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Oriau:                       18 awr, gyda gweithio hyblyg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ind w:left="2160" w:hanging="216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Yn atebol i:               Rheolwr Rhaglenni (WEN) ac uwch aelod o staff ym mhob </w:t>
      </w:r>
      <w:r>
        <w:rPr>
          <w:rFonts w:ascii="Arial" w:cs="Arial" w:hAnsi="Arial" w:eastAsia="Arial"/>
          <w:sz w:val="28"/>
          <w:szCs w:val="28"/>
        </w:rPr>
        <w:tab/>
      </w:r>
      <w:r>
        <w:rPr>
          <w:rFonts w:ascii="Arial" w:hAnsi="Arial"/>
          <w:sz w:val="28"/>
          <w:szCs w:val="28"/>
          <w:rtl w:val="0"/>
          <w:lang w:val="en-US"/>
        </w:rPr>
        <w:t>sefydliad (mae hon yn r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en-US"/>
        </w:rPr>
        <w:t xml:space="preserve">l a reolir drwy fatrics)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Math o gontract:       Cyfnod penodol hyd at fis Rhagfyr 2027 </w:t>
      </w: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8"/>
          <w:szCs w:val="28"/>
          <w:rtl w:val="0"/>
          <w:lang w:val="es-ES_tradnl"/>
          <w14:textOutline w14:w="12700" w14:cap="flat">
            <w14:noFill/>
            <w14:miter w14:lim="400000"/>
          </w14:textOutline>
        </w:rPr>
        <w:t>Rhaid i ddeiliad y swydd fod yn berson anabl</w:t>
      </w:r>
      <w:r>
        <w:rPr>
          <w:rFonts w:ascii="Arial" w:hAnsi="Arial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Body A"/>
        <w:spacing w:after="160"/>
        <w:rPr>
          <w:rFonts w:ascii="Arial" w:cs="Arial" w:hAnsi="Arial" w:eastAsia="Arial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bookmarkStart w:name="_Int_8pLL1O5b" w:id="1"/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YNGL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Ŷ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N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Â ‘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Ŵ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ER CYFARTAL LLAIS CYFARTAL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’ </w:t>
      </w:r>
      <w:bookmarkEnd w:id="1"/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bookmarkStart w:name="_Int_myQ8Pb0j" w:id="2"/>
      <w:r>
        <w:rPr>
          <w:rFonts w:ascii="Arial" w:hAnsi="Arial"/>
          <w:sz w:val="28"/>
          <w:szCs w:val="28"/>
          <w:rtl w:val="0"/>
          <w:lang w:val="en-US"/>
        </w:rPr>
        <w:t>Mae'r rhaglen P</w:t>
      </w:r>
      <w:r>
        <w:rPr>
          <w:rFonts w:ascii="Arial" w:hAnsi="Arial" w:hint="default"/>
          <w:sz w:val="28"/>
          <w:szCs w:val="28"/>
          <w:rtl w:val="0"/>
          <w:lang w:val="en-US"/>
        </w:rPr>
        <w:t>ŵ</w:t>
      </w:r>
      <w:r>
        <w:rPr>
          <w:rFonts w:ascii="Arial" w:hAnsi="Arial"/>
          <w:sz w:val="28"/>
          <w:szCs w:val="28"/>
          <w:rtl w:val="0"/>
          <w:lang w:val="en-US"/>
        </w:rPr>
        <w:t>er Cyfartal, Llais Cyfartal (PCLlC) yn rhoi cyfleoedd mentora, hyfforddi a rhwydweithio gyda chymheiriaid i bobl o leiafrifoedd ethnig, pobl LHDTC+, pobl anabl, menywod a phobl sydd ag unrhyw gyfuniad o'r hunaniaethau hyn ledled Cymru. Mae hon yn rhaglen bwysig ac unigryw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cael ei chyflwyno mewn partneriaeth gref a sefydledig gydag Anabledd Cymru, y T</w:t>
      </w:r>
      <w:r>
        <w:rPr>
          <w:rFonts w:ascii="Arial" w:hAnsi="Arial" w:hint="default"/>
          <w:sz w:val="28"/>
          <w:szCs w:val="28"/>
          <w:rtl w:val="0"/>
          <w:lang w:val="en-US"/>
        </w:rPr>
        <w:t>î</w:t>
      </w:r>
      <w:r>
        <w:rPr>
          <w:rFonts w:ascii="Arial" w:hAnsi="Arial"/>
          <w:sz w:val="28"/>
          <w:szCs w:val="28"/>
          <w:rtl w:val="0"/>
          <w:lang w:val="en-US"/>
        </w:rPr>
        <w:t xml:space="preserve">m Cymorth Ieuenctid Ethnig (EYST), Stonewall Cymru a Rhwydwaith Cydraddoldeb Menywod (WEN) Cymru. </w:t>
      </w:r>
      <w:bookmarkEnd w:id="2"/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bookmarkStart w:name="_Int_dDfqvUGg" w:id="3"/>
      <w:r>
        <w:rPr>
          <w:rFonts w:ascii="Arial" w:hAnsi="Arial"/>
          <w:sz w:val="28"/>
          <w:szCs w:val="28"/>
          <w:rtl w:val="0"/>
          <w:lang w:val="en-US"/>
        </w:rPr>
        <w:t xml:space="preserve">Nod rhaglen PCLlC yw sicrhau cynrychiolaeth fwy amrywiol mewn gwleidyddiaeth a bywyd cyhoeddus trwy gryfhau gwybodaeth a sgiliau'r rhai sy'n dyheu am fod yno, gan ddysgu a chael cefnogaeth gan y rheiny sydd wedi cyrraedd swyddi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en-US"/>
        </w:rPr>
        <w:t>ph</w:t>
      </w:r>
      <w:r>
        <w:rPr>
          <w:rFonts w:ascii="Arial" w:hAnsi="Arial" w:hint="default"/>
          <w:sz w:val="28"/>
          <w:szCs w:val="28"/>
          <w:rtl w:val="0"/>
          <w:lang w:val="en-US"/>
        </w:rPr>
        <w:t>ŵ</w:t>
      </w:r>
      <w:r>
        <w:rPr>
          <w:rFonts w:ascii="Arial" w:hAnsi="Arial"/>
          <w:sz w:val="28"/>
          <w:szCs w:val="28"/>
          <w:rtl w:val="0"/>
          <w:lang w:val="en-US"/>
        </w:rPr>
        <w:t xml:space="preserve">er, dylanwad ac awdurdod yn wyneb yr heriau hyn. </w:t>
      </w:r>
      <w:bookmarkEnd w:id="3"/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bookmarkStart w:name="_Int_RdAlsBJV" w:id="4"/>
      <w:r>
        <w:rPr>
          <w:rFonts w:ascii="Arial" w:hAnsi="Arial"/>
          <w:sz w:val="28"/>
          <w:szCs w:val="28"/>
          <w:rtl w:val="0"/>
          <w:lang w:val="en-US"/>
        </w:rPr>
        <w:t>Byddwch yn adeiladu ar lwyddiant cylch y rhaglen PCLlC blaenorol, a gynhaliwyd rhwng 2021-2024. Bydd ymgeiswyr yn dangos brwdfrydedd ac arloesedd i sicrhau bod cylch</w:t>
      </w:r>
      <w:r>
        <w:rPr>
          <w:rFonts w:ascii="Arial" w:hAnsi="Arial"/>
          <w:sz w:val="28"/>
          <w:szCs w:val="28"/>
          <w:rtl w:val="0"/>
          <w:lang w:val="en-US"/>
        </w:rPr>
        <w:t xml:space="preserve"> nesaf</w:t>
      </w:r>
      <w:r>
        <w:rPr>
          <w:rFonts w:ascii="Arial" w:hAnsi="Arial"/>
          <w:sz w:val="28"/>
          <w:szCs w:val="28"/>
          <w:rtl w:val="0"/>
          <w:lang w:val="en-US"/>
        </w:rPr>
        <w:t xml:space="preserve"> rhaglen PCLlC (2025-2028) yn effeithlon ac yn effeithiol ac yn rhoi'r profiad gorau posibl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rhai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cael eu mentora ac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w mentoriaid, gan greu llwybr uniongyrchol tuag at sicrhau mwy o amrywiaeth mewn bywyd gwleidyddol a chyhoeddus yng Nghymru. </w:t>
      </w:r>
      <w:bookmarkEnd w:id="4"/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bookmarkStart w:name="_Int_8OchqKj9" w:id="5"/>
      <w:r>
        <w:rPr>
          <w:rFonts w:ascii="Arial" w:hAnsi="Arial"/>
          <w:sz w:val="28"/>
          <w:szCs w:val="28"/>
          <w:rtl w:val="0"/>
          <w:lang w:val="en-US"/>
        </w:rPr>
        <w:t xml:space="preserve">Mae'r rhaglen PCLlC yn bosibl trwy gyllid gan Lywodraeth Cymru a'r Loteri Genedlaethol. </w:t>
      </w:r>
      <w:bookmarkEnd w:id="5"/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Mae'r r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en-US"/>
        </w:rPr>
        <w:t xml:space="preserve">l hon yn rhan o ymdrech gydweithredol, gyda Chydlynwyr y Rhaglen wedi'u lleoli ym mhob un o'r sefydliadau partner. </w:t>
      </w: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YNGL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Ŷ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N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Â’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R R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Ô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L 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Bydd Cydlynydd y Rhaglen yn gweithio ochr yn ochr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en-US"/>
        </w:rPr>
        <w:t>deiliaid swyddi tebyg yn EYST</w:t>
      </w:r>
      <w:r>
        <w:rPr>
          <w:rFonts w:ascii="Arial" w:hAnsi="Arial"/>
          <w:sz w:val="28"/>
          <w:szCs w:val="28"/>
          <w:rtl w:val="0"/>
          <w:lang w:val="en-US"/>
        </w:rPr>
        <w:t>,</w:t>
      </w:r>
      <w:r>
        <w:rPr>
          <w:rFonts w:ascii="Arial" w:hAnsi="Arial"/>
          <w:sz w:val="28"/>
          <w:szCs w:val="28"/>
          <w:rtl w:val="0"/>
          <w:lang w:val="en-US"/>
        </w:rPr>
        <w:t xml:space="preserve"> Stonewall Cymru, a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>Rhwydwaith Cydraddoldeb Menywod (WEN) Cymru. bydd yn cefnogi Rheolwr Rhaglenni WEN i gyflwyno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rhaglen P</w:t>
      </w:r>
      <w:r>
        <w:rPr>
          <w:rFonts w:ascii="Arial" w:hAnsi="Arial" w:hint="default"/>
          <w:sz w:val="28"/>
          <w:szCs w:val="28"/>
          <w:rtl w:val="0"/>
          <w:lang w:val="en-US"/>
        </w:rPr>
        <w:t>ŵ</w:t>
      </w:r>
      <w:r>
        <w:rPr>
          <w:rFonts w:ascii="Arial" w:hAnsi="Arial"/>
          <w:sz w:val="28"/>
          <w:szCs w:val="28"/>
          <w:rtl w:val="0"/>
          <w:lang w:val="en-US"/>
        </w:rPr>
        <w:t>er Cyfartal, Llais Cyfartal mewn partneriaeth.  Byddwch yn arwain y gwaith o recriwtio a chefnogi'r garfan o tua 25 p</w:t>
      </w:r>
      <w:r>
        <w:rPr>
          <w:rFonts w:ascii="Arial" w:hAnsi="Arial" w:hint="default"/>
          <w:sz w:val="28"/>
          <w:szCs w:val="28"/>
          <w:rtl w:val="0"/>
          <w:lang w:val="en-US"/>
        </w:rPr>
        <w:t>â</w:t>
      </w:r>
      <w:r>
        <w:rPr>
          <w:rFonts w:ascii="Arial" w:hAnsi="Arial"/>
          <w:sz w:val="28"/>
          <w:szCs w:val="28"/>
          <w:rtl w:val="0"/>
          <w:lang w:val="en-US"/>
        </w:rPr>
        <w:t>r o fentoriaid a rhai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n cael eu mentora o'ch sefydliad. Byddwch yn cefnogi'r Rheolwr Rhaglenni i gyflwyno'r holl ddigwyddiadau o fewn y rhaglen a byddwch yn mynd i ddigwyddiadau ar-lein ac wyneb yn wyneb ledled Cymru, a thua unwaith y flwyddyn yn Llundain. 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Gyda hanes wedi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i brofi o gyflawni prosiectau, byddwch yn ddeinamig, trefnus, yn gyfathrebwr da ac yn gallu cysylltu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en-US"/>
        </w:rPr>
        <w:t xml:space="preserve">phobl i'w helpu i gyflawni eu nodau. Byddwch yn llawn cymhelliant, yn gallu gweithio ar eich liwt eich hun ac yn barod i ymuno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en-US"/>
        </w:rPr>
        <w:t>th</w:t>
      </w:r>
      <w:r>
        <w:rPr>
          <w:rFonts w:ascii="Arial" w:hAnsi="Arial" w:hint="default"/>
          <w:sz w:val="28"/>
          <w:szCs w:val="28"/>
          <w:rtl w:val="0"/>
          <w:lang w:val="en-US"/>
        </w:rPr>
        <w:t>î</w:t>
      </w:r>
      <w:r>
        <w:rPr>
          <w:rFonts w:ascii="Arial" w:hAnsi="Arial"/>
          <w:sz w:val="28"/>
          <w:szCs w:val="28"/>
          <w:rtl w:val="0"/>
          <w:lang w:val="en-US"/>
        </w:rPr>
        <w:t>m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n perfformio ar lefel uchel ond hefyd yn hwyl ac yn gefnogol ac i gyd yn ymroddedig i weithio at gydraddoldeb. 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Rydym yn croesawu'n arbennig geisiadau gan ymgeiswyr sydd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en-US"/>
        </w:rPr>
        <w:t xml:space="preserve">phrofiad bywyd o  wahaniaethu croestoriadol. 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Siaradwr Cymraeg: Dymunol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Hanfodol: Person anabl gyda profiad byw o rwystrau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anablu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Amcanion Allweddol y R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ô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l yw: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Gweithio gyda'ch carfan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cael eu mentora i'w galluogi i gael mynediad i'r rhaglen ddysgu, elwa o'r gr</w:t>
      </w:r>
      <w:r>
        <w:rPr>
          <w:rFonts w:ascii="Arial" w:hAnsi="Arial" w:hint="default"/>
          <w:sz w:val="28"/>
          <w:szCs w:val="28"/>
          <w:rtl w:val="0"/>
          <w:lang w:val="en-US"/>
        </w:rPr>
        <w:t>ŵ</w:t>
      </w:r>
      <w:r>
        <w:rPr>
          <w:rFonts w:ascii="Arial" w:hAnsi="Arial"/>
          <w:sz w:val="28"/>
          <w:szCs w:val="28"/>
          <w:rtl w:val="0"/>
          <w:lang w:val="en-US"/>
        </w:rPr>
        <w:t xml:space="preserve">p cymorth cymheiriaid ac o'r berthynas </w:t>
      </w:r>
      <w:r>
        <w:rPr>
          <w:rFonts w:ascii="Arial" w:hAnsi="Arial" w:hint="default"/>
          <w:sz w:val="28"/>
          <w:szCs w:val="28"/>
          <w:rtl w:val="0"/>
          <w:lang w:val="en-US"/>
        </w:rPr>
        <w:t>â</w:t>
      </w:r>
      <w:r>
        <w:rPr>
          <w:rFonts w:ascii="Arial" w:hAnsi="Arial"/>
          <w:sz w:val="28"/>
          <w:szCs w:val="28"/>
          <w:rtl w:val="0"/>
          <w:lang w:val="en-US"/>
        </w:rPr>
        <w:t xml:space="preserve">'u mentor. </w:t>
      </w:r>
    </w:p>
    <w:p>
      <w:pPr>
        <w:pStyle w:val="Body"/>
        <w:spacing w:line="276" w:lineRule="auto"/>
        <w:ind w:left="720" w:firstLine="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Cefnogi'r Rheolwr Rhaglenni i gyflwyno rhaglen fentora lwyddiannus yn unol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en-US"/>
        </w:rPr>
        <w:t xml:space="preserve">chynllun y prosiect. </w:t>
      </w:r>
    </w:p>
    <w:p>
      <w:pPr>
        <w:pStyle w:val="Body"/>
        <w:spacing w:line="276" w:lineRule="auto"/>
        <w:ind w:left="720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Bydd y Prif Dasgau yn cynnwys, ond heb fod yn gyfyngedig i: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Trefnu a Chyflwyno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r Prosiect  </w:t>
      </w:r>
    </w:p>
    <w:p>
      <w:pPr>
        <w:pStyle w:val="Body"/>
        <w:spacing w:line="276" w:lineRule="auto"/>
        <w:ind w:left="720" w:firstLine="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Cefnogi'r Rheolwr Rhaglenni i sefydlu'r holl systemau ac arwain y gwaith o recriwtio pobl i gael eu mentora 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r mentoriaid o rwydweithiau eich sefydliad 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Paru'r rhai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n cael eu mentora gyda mentoriaid priodol 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Cynorthwyo i drefnu'r digwyddiadau hyfforddi a'r sesiynau hyfforddi trwy ddod o hyd i siaradwyr priodol, trefnu sesiynau ar-lein a / neu ddigwyddiadau ar leoliad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Trefnu'r gr</w:t>
      </w:r>
      <w:r>
        <w:rPr>
          <w:rFonts w:ascii="Arial" w:hAnsi="Arial" w:hint="default"/>
          <w:sz w:val="28"/>
          <w:szCs w:val="28"/>
          <w:rtl w:val="0"/>
          <w:lang w:val="en-US"/>
        </w:rPr>
        <w:t>ŵ</w:t>
      </w:r>
      <w:r>
        <w:rPr>
          <w:rFonts w:ascii="Arial" w:hAnsi="Arial"/>
          <w:sz w:val="28"/>
          <w:szCs w:val="28"/>
          <w:rtl w:val="0"/>
          <w:lang w:val="en-US"/>
        </w:rPr>
        <w:t xml:space="preserve">p cymorth cyfoedion ar gyfer eich carfan fentora  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Gweithio gyda phartneriaid a'r Rheolwr Rhaglenni i recriwtio, cysylltu </w:t>
      </w:r>
      <w:r>
        <w:rPr>
          <w:rFonts w:ascii="Arial" w:hAnsi="Arial" w:hint="default"/>
          <w:sz w:val="28"/>
          <w:szCs w:val="28"/>
          <w:rtl w:val="0"/>
          <w:lang w:val="en-US"/>
        </w:rPr>
        <w:t>â</w:t>
      </w:r>
      <w:r>
        <w:rPr>
          <w:rFonts w:ascii="Arial" w:hAnsi="Arial"/>
          <w:sz w:val="28"/>
          <w:szCs w:val="28"/>
          <w:rtl w:val="0"/>
          <w:lang w:val="en-US"/>
        </w:rPr>
        <w:t xml:space="preserve">, a chadw cofrestr ganolog o'r holl fentoriaid posibl a chefnogi'r mentoriaid hynny ar gyfer carfan eich sefydliad 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Cadw cofnodion o holl gyflawniadau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rhai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cael eu mentora wrth iddynt symud ymlaen, a chysylltu gyda nhw'n rheolaidd i weld sut mae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n mynd ar eu taith ddysgu </w:t>
      </w:r>
    </w:p>
    <w:p>
      <w:pPr>
        <w:pStyle w:val="List Paragraph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Rhoi cefnogaeth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rhai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n cael eu mentora, yn 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en-US"/>
        </w:rPr>
        <w:t xml:space="preserve">l yr angen, fesul achos </w:t>
      </w:r>
    </w:p>
    <w:p>
      <w:pPr>
        <w:pStyle w:val="List Paragraph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Cyfrannu at adrodd a gwerthuso chwarterol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Cyswllt gyda Phartneriaid </w:t>
      </w:r>
    </w:p>
    <w:p>
      <w:pPr>
        <w:pStyle w:val="Body"/>
        <w:spacing w:line="276" w:lineRule="auto"/>
        <w:ind w:left="720" w:firstLine="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List Paragraph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Cysylltu </w:t>
      </w:r>
      <w:r>
        <w:rPr>
          <w:rFonts w:ascii="Arial" w:hAnsi="Arial" w:hint="default"/>
          <w:sz w:val="28"/>
          <w:szCs w:val="28"/>
          <w:rtl w:val="0"/>
          <w:lang w:val="en-US"/>
        </w:rPr>
        <w:t>â</w:t>
      </w:r>
      <w:r>
        <w:rPr>
          <w:rFonts w:ascii="Arial" w:hAnsi="Arial"/>
          <w:sz w:val="28"/>
          <w:szCs w:val="28"/>
          <w:rtl w:val="0"/>
          <w:lang w:val="en-US"/>
        </w:rPr>
        <w:t xml:space="preserve">'r tri Chydlynydd Prosiect arall a'r Rheolwr Rhaglenni i sicrhau bod y rhaglen yn cael ei chyflwyno'n effeithiol  </w:t>
      </w:r>
    </w:p>
    <w:p>
      <w:pPr>
        <w:pStyle w:val="List Paragraph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Rhwydweithio'n eang ar draws y sector cyhoeddus a'r trydydd sector i hyrwyddo'r rhaglen a chanfod cyfleoedd sy'n berthnasol iddi </w:t>
      </w: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Cyfathrebu allanol  </w:t>
      </w:r>
    </w:p>
    <w:p>
      <w:pPr>
        <w:pStyle w:val="Body"/>
        <w:spacing w:line="276" w:lineRule="auto"/>
        <w:ind w:left="720" w:firstLine="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List Paragraph"/>
        <w:numPr>
          <w:ilvl w:val="0"/>
          <w:numId w:val="10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Bod yn llysgennad i'r rhaglen, gan siarad mewn digwyddiadau lle bo'n briodol </w:t>
      </w:r>
    </w:p>
    <w:p>
      <w:pPr>
        <w:pStyle w:val="List Paragraph"/>
        <w:numPr>
          <w:ilvl w:val="0"/>
          <w:numId w:val="10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Bod mewn cysylltiad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en-US"/>
        </w:rPr>
        <w:t xml:space="preserve">Swyddog Cyfathrebu ac Ymgysylltu WEN i helpu i roi cyhoeddusrwydd i PCLlC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Cyfrifoldebau a Dyletswyddau Cyffredinol </w:t>
      </w:r>
    </w:p>
    <w:p>
      <w:pPr>
        <w:pStyle w:val="Body"/>
        <w:spacing w:line="276" w:lineRule="auto"/>
        <w:ind w:left="720" w:firstLine="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List Paragraph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Cyflawni dyletswyddau'r disgrifiad swydd yn unol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en-US"/>
        </w:rPr>
        <w:t>pholis</w:t>
      </w:r>
      <w:r>
        <w:rPr>
          <w:rFonts w:ascii="Arial" w:hAnsi="Arial" w:hint="default"/>
          <w:sz w:val="28"/>
          <w:szCs w:val="28"/>
          <w:rtl w:val="0"/>
          <w:lang w:val="en-US"/>
        </w:rPr>
        <w:t>ï</w:t>
      </w:r>
      <w:r>
        <w:rPr>
          <w:rFonts w:ascii="Arial" w:hAnsi="Arial"/>
          <w:sz w:val="28"/>
          <w:szCs w:val="28"/>
          <w:rtl w:val="0"/>
          <w:lang w:val="en-US"/>
        </w:rPr>
        <w:t>au gweithredol WEN Cymru 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rhaglen PCLlC, gan gynnwys ond heb fod yn gyfyngedig i: y polisi diogelu, polisi amrywiaeth, polisi cyfryngau cymdeithasol, polis</w:t>
      </w:r>
      <w:r>
        <w:rPr>
          <w:rFonts w:ascii="Arial" w:hAnsi="Arial" w:hint="default"/>
          <w:sz w:val="28"/>
          <w:szCs w:val="28"/>
          <w:rtl w:val="0"/>
          <w:lang w:val="en-US"/>
        </w:rPr>
        <w:t>ï</w:t>
      </w:r>
      <w:r>
        <w:rPr>
          <w:rFonts w:ascii="Arial" w:hAnsi="Arial"/>
          <w:sz w:val="28"/>
          <w:szCs w:val="28"/>
          <w:rtl w:val="0"/>
          <w:lang w:val="en-US"/>
        </w:rPr>
        <w:t>au diogelu data, gweithio gartref a pholis</w:t>
      </w:r>
      <w:r>
        <w:rPr>
          <w:rFonts w:ascii="Arial" w:hAnsi="Arial" w:hint="default"/>
          <w:sz w:val="28"/>
          <w:szCs w:val="28"/>
          <w:rtl w:val="0"/>
          <w:lang w:val="en-US"/>
        </w:rPr>
        <w:t>ï</w:t>
      </w:r>
      <w:r>
        <w:rPr>
          <w:rFonts w:ascii="Arial" w:hAnsi="Arial"/>
          <w:sz w:val="28"/>
          <w:szCs w:val="28"/>
          <w:rtl w:val="0"/>
          <w:lang w:val="en-US"/>
        </w:rPr>
        <w:t xml:space="preserve">au eraill. </w:t>
      </w:r>
    </w:p>
    <w:p>
      <w:pPr>
        <w:pStyle w:val="List Paragraph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Cynnal cyswllt da gyda'r holl randdeiliaid, gan gynnwys staff, mentoriaid, y rhai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n cael eu mentora, gwirfoddolwyr, Cyfarwyddwyr / Ymddiriedolwyr, sefydliadau partner ac Aelodau. </w:t>
      </w:r>
    </w:p>
    <w:p>
      <w:pPr>
        <w:pStyle w:val="List Paragraph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Cyfrannu at waith gweinyddu cyffredinol a chyflwyno holl raglenni WEN Cymru, yn 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en-US"/>
        </w:rPr>
        <w:t xml:space="preserve">l y gofyn. </w:t>
      </w:r>
    </w:p>
    <w:p>
      <w:pPr>
        <w:pStyle w:val="List Paragraph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Ymgymryd ag unrhyw ddyletswyddau rhesymol eraill fel sy'n ofynnol gan y r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en-US"/>
        </w:rPr>
        <w:t xml:space="preserve">l. </w:t>
      </w: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  <w:lang w:val="en-US"/>
        </w:rPr>
      </w:pPr>
    </w:p>
    <w:tbl>
      <w:tblPr>
        <w:tblW w:w="90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00"/>
        <w:gridCol w:w="1364"/>
        <w:gridCol w:w="1351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Profiad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Hanfodol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Dymunol 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Profiad o gyflwyno prosiectau i safon uchel.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608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Profiad neu ddealltwriaeth gref iawn o'r hyn y mae r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ô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l mewn bywyd cyhoeddus yn ei olygu 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Profiad o weithio mewn partneriaeth yn llwyddiannus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Sgiliau 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608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Sgiliau rhyngbersonol profedig a'r gallu i ryngweithio ar bob lefel ac ennyn brwdfrydedd eraill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Gwaith t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î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m ardderchog 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29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Sgiliau cyfathrebu rhagorol gan gynnwys tact a diplomyddiaeth i feithrin perthynas gyda sawl rhanddeiliad gwleidyddol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29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Sgiliau cyflwyno rhagorol a'r gallu i ddylanwadu ar gynulleidfaoedd mewn amrywiaeth o sefyllfaoedd neu leoliadau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</w:tr>
      <w:tr>
        <w:tblPrEx>
          <w:shd w:val="clear" w:color="auto" w:fill="ced7e7"/>
        </w:tblPrEx>
        <w:trPr>
          <w:trHeight w:val="608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Sgiliau rheoli amser rhagorol a'r gallu i gynhyrchu gwaith o safon gydag ychydig iawn o oruchwyliaeth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Sgiliau rheoli prosiectau / rhaglenni da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608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Llythrennedd cyfrifiadurol, gan gynnwys cyfarfodydd ar-lein a gweithio o bell, lle bo hynny'n berthnasol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Cymraeg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</w:tr>
      <w:tr>
        <w:tblPrEx>
          <w:shd w:val="clear" w:color="auto" w:fill="ced7e7"/>
        </w:tblPrEx>
        <w:trPr>
          <w:trHeight w:val="929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Cymraeg Llafar ac Ysgrifenedig Lefel B1* (gweler y tabl isod) neu dystiolaeth sy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 dangos ymrwymiad parhaus i ddysgu Cymraeg i'r lefel hon.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Gwybodaeth 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50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Gwybodaeth a dealltwriaeth o faterion cydraddoldeb a hawliau dynol ar draws yr holl nodweddion gwarchodedig a'r rhwystrau a'r heriau i gymunedau mewn perthynas 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â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hil, rhywedd, anabledd neu i'r gymuned LHDTC+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Gofynion eraill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29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Ymrwymiad i arferion gwrth-wahaniaethol a chyfle cyfartal. Y gallu i gymhwyso ymwybyddiaeth o faterion amrywiaeth i bob maes gwaith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  <w:p>
            <w:pPr>
              <w:pStyle w:val="Body"/>
              <w:bidi w:val="0"/>
              <w:spacing w:after="16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Hyderus gyda'r cyfryngau cymdeithasol 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29" w:hRule="atLeast"/>
        </w:trPr>
        <w:tc>
          <w:tcPr>
            <w:tcW w:type="dxa" w:w="63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Profiad bywyd o nodwedd warchodedig neu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 gallu dangos eich bod wedi mynd ati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n weithredol i gefnogi pobl 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 xml:space="preserve">â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nodwedd warchodedig </w:t>
            </w:r>
          </w:p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x </w:t>
            </w:r>
          </w:p>
        </w:tc>
        <w:tc>
          <w:tcPr>
            <w:tcW w:type="dxa" w:w="13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160" w:line="276" w:lineRule="auto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16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tabs>
          <w:tab w:val="left" w:pos="645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Sut i wneud cais</w:t>
      </w:r>
    </w:p>
    <w:p>
      <w:pPr>
        <w:pStyle w:val="Body"/>
        <w:tabs>
          <w:tab w:val="left" w:pos="6450"/>
        </w:tabs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I ddarganfod mwy am y rolau a hysbysebir ar hyn o bryd o fewn sefydliadau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r bartneriaeth, ac i wneud cais am yr un y mae gennych ddiddordeb ynddo, dilynwch y ddolen berthnasol; </w:t>
      </w:r>
    </w:p>
    <w:p>
      <w:pPr>
        <w:pStyle w:val="List Paragraph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"https://wenwales.org.uk/cy/"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Rhwydwaith Cydraddoldeb Menywod (WEN) Cymru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ind w:left="720" w:firstLine="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List Paragraph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"https://www.disabilitywales.org/?lang=cy"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Anabledd Cymru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ind w:left="720" w:firstLine="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List Paragraph"/>
        <w:numPr>
          <w:ilvl w:val="0"/>
          <w:numId w:val="14"/>
        </w:numPr>
        <w:bidi w:val="0"/>
        <w:spacing w:line="276" w:lineRule="auto"/>
        <w:ind w:right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"https://www.eyst.org.uk/"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Y T</w:t>
      </w:r>
      <w:r>
        <w:rPr>
          <w:rStyle w:val="Hyperlink.0"/>
          <w:rFonts w:ascii="Arial" w:hAnsi="Arial" w:hint="default"/>
          <w:sz w:val="28"/>
          <w:szCs w:val="28"/>
          <w:rtl w:val="0"/>
          <w:lang w:val="en-US"/>
        </w:rPr>
        <w:t>î</w:t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m Cymorth Ieuenctid Ethnig (EYST)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"/>
        <w:spacing w:line="276" w:lineRule="auto"/>
        <w:ind w:left="720" w:hanging="360"/>
        <w:rPr>
          <w:rFonts w:ascii="Arial" w:cs="Arial" w:hAnsi="Arial" w:eastAsia="Arial"/>
          <w:b w:val="1"/>
          <w:bCs w:val="1"/>
          <w:sz w:val="28"/>
          <w:szCs w:val="28"/>
          <w:lang w:val="en-US"/>
        </w:rPr>
      </w:pPr>
    </w:p>
    <w:p>
      <w:pPr>
        <w:pStyle w:val="Body"/>
        <w:spacing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Dyddiad cau:</w:t>
      </w:r>
      <w:r>
        <w:rPr>
          <w:rFonts w:ascii="Arial" w:hAnsi="Arial"/>
          <w:sz w:val="28"/>
          <w:szCs w:val="28"/>
          <w:rtl w:val="0"/>
          <w:lang w:val="en-US"/>
        </w:rPr>
        <w:t xml:space="preserve"> Dydd Mawrth, 22 Ebrill 2025, 9am </w:t>
      </w: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Cyfweliad ar-lein:</w:t>
      </w:r>
      <w:r>
        <w:rPr>
          <w:rFonts w:ascii="Arial" w:hAnsi="Arial"/>
          <w:sz w:val="28"/>
          <w:szCs w:val="28"/>
          <w:rtl w:val="0"/>
          <w:lang w:val="en-US"/>
        </w:rPr>
        <w:t xml:space="preserve"> yr wythnos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n dechrau ar 21 Ebrill 2025 </w:t>
      </w:r>
    </w:p>
    <w:p>
      <w:pPr>
        <w:pStyle w:val="Body"/>
        <w:rPr>
          <w:rFonts w:ascii="Arial" w:cs="Arial" w:hAnsi="Arial" w:eastAsia="Arial"/>
          <w:sz w:val="28"/>
          <w:szCs w:val="28"/>
          <w:lang w:val="en-US"/>
        </w:rPr>
      </w:pPr>
    </w:p>
    <w:tbl>
      <w:tblPr>
        <w:tblW w:w="90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46"/>
        <w:gridCol w:w="3184"/>
        <w:gridCol w:w="4485"/>
      </w:tblGrid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134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Lefel Iaith Gymraeg</w:t>
            </w:r>
          </w:p>
        </w:tc>
        <w:tc>
          <w:tcPr>
            <w:tcW w:type="dxa" w:w="31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it-IT"/>
              </w:rPr>
              <w:t>Siarad (rhyngweithio a chynhyrchu)</w:t>
            </w:r>
          </w:p>
        </w:tc>
        <w:tc>
          <w:tcPr>
            <w:tcW w:type="dxa" w:w="4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Ysgrifennu</w:t>
            </w:r>
          </w:p>
        </w:tc>
      </w:tr>
      <w:tr>
        <w:tblPrEx>
          <w:shd w:val="clear" w:color="auto" w:fill="ced7e7"/>
        </w:tblPrEx>
        <w:trPr>
          <w:trHeight w:val="847" w:hRule="atLeast"/>
        </w:trPr>
        <w:tc>
          <w:tcPr>
            <w:tcW w:type="dxa" w:w="134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</w:rPr>
              <w:t>A0</w:t>
            </w:r>
          </w:p>
        </w:tc>
        <w:tc>
          <w:tcPr>
            <w:tcW w:type="dxa" w:w="31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a-DK"/>
              </w:rPr>
              <w:t>Ni allaf siarad Cymraeg o gwbl.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da-DK"/>
              </w:rPr>
              <w:t>Ni allaf ysgrifennu Cymraeg o gwbl.</w:t>
            </w:r>
          </w:p>
        </w:tc>
      </w:tr>
      <w:tr>
        <w:tblPrEx>
          <w:shd w:val="clear" w:color="auto" w:fill="ced7e7"/>
        </w:tblPrEx>
        <w:trPr>
          <w:trHeight w:val="4767" w:hRule="atLeast"/>
        </w:trPr>
        <w:tc>
          <w:tcPr>
            <w:tcW w:type="dxa" w:w="134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</w:rPr>
              <w:t>A1</w:t>
            </w:r>
          </w:p>
        </w:tc>
        <w:tc>
          <w:tcPr>
            <w:tcW w:type="dxa" w:w="31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ryngweithio mewn ffordd syml ar yr amod bod y person arall yn barod i siarad yn araf, ailadrodd neu aralleirio pethau, yn ogystal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hd w:val="nil" w:color="auto" w:fill="auto"/>
                <w:rtl w:val="0"/>
              </w:rPr>
              <w:t>bod yn barod i fy helpu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defnyddio ymadroddion a brawddegau sylfaenol, e.e. cyflwyno fy hun neu berson arall,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gofyn ac ateb cwestiynau ar bynciau cyfarwydd e.e. </w:t>
            </w:r>
            <w:r>
              <w:rPr>
                <w:rFonts w:ascii="Arial" w:hAnsi="Arial" w:hint="default"/>
                <w:shd w:val="nil" w:color="auto" w:fill="auto"/>
                <w:rtl w:val="1"/>
              </w:rPr>
              <w:t>‘</w:t>
            </w:r>
            <w:r>
              <w:rPr>
                <w:rFonts w:ascii="Arial" w:hAnsi="Arial"/>
                <w:shd w:val="nil" w:color="auto" w:fill="auto"/>
                <w:rtl w:val="0"/>
              </w:rPr>
              <w:t>Ble wyt ti'n byw?</w:t>
            </w:r>
            <w:r>
              <w:rPr>
                <w:rFonts w:ascii="Arial" w:hAnsi="Arial" w:hint="default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hd w:val="nil" w:color="auto" w:fill="auto"/>
                <w:rtl w:val="0"/>
              </w:rPr>
              <w:t>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s-ES_tradnl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s-ES_tradnl"/>
              </w:rPr>
              <w:t>ysgrifennu neges fer syml fel e-bost neu nodyn, gan gynnwys yr amser, y dyddiad a'r lle.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llenwi ffurflenni gyda manylion personol, e.e. enw, cyfeiriad a rhif ff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ô</w:t>
            </w:r>
            <w:r>
              <w:rPr>
                <w:rFonts w:ascii="Arial" w:hAnsi="Arial"/>
                <w:shd w:val="nil" w:color="auto" w:fill="auto"/>
                <w:rtl w:val="0"/>
              </w:rPr>
              <w:t>n.</w:t>
            </w:r>
          </w:p>
        </w:tc>
      </w:tr>
      <w:tr>
        <w:tblPrEx>
          <w:shd w:val="clear" w:color="auto" w:fill="ced7e7"/>
        </w:tblPrEx>
        <w:trPr>
          <w:trHeight w:val="5047" w:hRule="atLeast"/>
        </w:trPr>
        <w:tc>
          <w:tcPr>
            <w:tcW w:type="dxa" w:w="134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</w:rPr>
              <w:t>A2</w:t>
            </w:r>
          </w:p>
        </w:tc>
        <w:tc>
          <w:tcPr>
            <w:tcW w:type="dxa" w:w="31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gyfathrebu mewn Cymraeg syml ar bynciau cyfarwydd.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cyfrannu at sgyrsiau cymdeithasol byr iawn, er na allaf fel arfer gadw'r sgwrs i fynd fy hun.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defnyddio cyfres o ymadroddion i ddisgrifio ac ateb cwestiynau am fy nheulu a phobl eraill, y tywydd.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cyfleu cyfarwyddiadau neu negeseuon ff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ô</w:t>
            </w:r>
            <w:r>
              <w:rPr>
                <w:rFonts w:ascii="Arial" w:hAnsi="Arial"/>
                <w:shd w:val="nil" w:color="auto" w:fill="auto"/>
                <w:rtl w:val="0"/>
              </w:rPr>
              <w:t>n syml iawn.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 xml:space="preserve">ysgrifennu nodiadau a negeseuon byr syml, gan gysylltu ymadroddion syml </w:t>
            </w:r>
            <w:r>
              <w:rPr>
                <w:rFonts w:ascii="Arial" w:hAnsi="Arial" w:hint="default"/>
                <w:shd w:val="nil" w:color="auto" w:fill="auto"/>
                <w:rtl w:val="0"/>
                <w:lang w:val="fr-FR"/>
              </w:rPr>
              <w:t>â’</w:t>
            </w: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i gilydd gan ddefnyddio geiriau cyswllt syml fel 'a', 'ond' ac 'oherwydd'.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ysgrifennu llythyr neu e-bost syml iawn, e.e. diolch i rywun am wneud rhywbeth.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8967" w:hRule="atLeast"/>
        </w:trPr>
        <w:tc>
          <w:tcPr>
            <w:tcW w:type="dxa" w:w="134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</w:rPr>
              <w:t>B1</w:t>
            </w:r>
          </w:p>
        </w:tc>
        <w:tc>
          <w:tcPr>
            <w:tcW w:type="dxa" w:w="31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fanteisio ar amrywiaeth o iaith syml i ddelio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â</w:t>
            </w: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'r rhan fwyaf o sefyllfaoedd sy'n debygol o godi yn fy ngwaith.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deall ystyr gyffredinol e-byst a llythyrau ar bynciau o ddiddordeb personol, yn ogystal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hd w:val="nil" w:color="auto" w:fill="auto"/>
                <w:rtl w:val="0"/>
              </w:rPr>
              <w:t>llythyrau damcaniaethol yng nghyd-destun fy ngwaith.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ymuno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hd w:val="nil" w:color="auto" w:fill="auto"/>
                <w:rtl w:val="0"/>
              </w:rPr>
              <w:t>sgwrs ar bynciau sy'n gyfarwydd, e.e. teulu, diddordebau, gwaith, teithio a digwyddiadau cyfredol heb baratoi.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cynnig cyngor ar faterion syml i gleientiaid yng nghyd-destun fy ngwaith.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disgrifio profiadau a digwyddiadau, gobeithion ac uchelgeisiau.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rhoi rhesymau ac esboniadau am fy marn a'm cynlluniau yn gryno.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20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gymryd nodiadau gweddol gywir mewn cyfarfodydd neu seminarau lle mae'r pwnc yn gyfarwydd ac yn rhagweladwy.</w:t>
            </w:r>
          </w:p>
          <w:p>
            <w:pPr>
              <w:pStyle w:val="List Paragraph"/>
              <w:numPr>
                <w:ilvl w:val="0"/>
                <w:numId w:val="20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ysgrifennu llythyrau neu e-byst i ddisgrifio digwyddiadau, profiadau ac argraffiadau</w:t>
            </w:r>
          </w:p>
          <w:p>
            <w:pPr>
              <w:pStyle w:val="List Paragraph"/>
              <w:numPr>
                <w:ilvl w:val="0"/>
                <w:numId w:val="20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ysgrifennu memoranda neu e-byst anffurfiol i gyfleu gwybodaeth.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7567" w:hRule="atLeast"/>
        </w:trPr>
        <w:tc>
          <w:tcPr>
            <w:tcW w:type="dxa" w:w="134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</w:rPr>
              <w:t>B2</w:t>
            </w:r>
          </w:p>
        </w:tc>
        <w:tc>
          <w:tcPr>
            <w:tcW w:type="dxa" w:w="31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wrando, deall a chyfrannu at drafodaethau mewn cyfarfodydd a seminarau.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cymryd rhan weithredol mewn trafodaeth mewn cyd-destunau cyfarwydd.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mynegi barn yn glir.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cyflwyno disgrifiadau clir, manwl ar ystod eang o bynciau sy'n gysylltiedig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gwaith.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ehangu a chefnogi syniadau gyda phwyntiau atodol ac enghreifftiau perthnasol.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egluro safbwynt ar fater amserol gan roi manteision ac anfanteision gwahanol opsiynau.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rhoi cyflwyniad clir ar bynciau cyfarwydd.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22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ysgrifennu darnau byr o ohebiaeth busnes, fel llythyr neu e-bost, ar ystod eang o bynciau sy'n ymwneud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â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'm gwaith neu fy maes diddordeb, a hyn mewn Cymraeg safonol heb ddefnyddio templed (ond gan ddefnyddio gwiriwr sillafu, geiriadur, adnoddau technegol ac ati pan fo angen).</w:t>
            </w:r>
          </w:p>
          <w:p>
            <w:pPr>
              <w:pStyle w:val="List Paragraph"/>
              <w:numPr>
                <w:ilvl w:val="0"/>
                <w:numId w:val="22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cymryd nodiadau neu ysgrifennu adroddiadau, gan drosglwyddo gwybodaeth neu roi rhesymau i gefnogi neu yn erbyn safbwynt penodol.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7007" w:hRule="atLeast"/>
        </w:trPr>
        <w:tc>
          <w:tcPr>
            <w:tcW w:type="dxa" w:w="134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</w:rPr>
              <w:t>C1</w:t>
            </w:r>
          </w:p>
        </w:tc>
        <w:tc>
          <w:tcPr>
            <w:tcW w:type="dxa" w:w="31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</w:p>
          <w:p>
            <w:pPr>
              <w:pStyle w:val="List Paragraph"/>
              <w:numPr>
                <w:ilvl w:val="0"/>
                <w:numId w:val="23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fynegi fy hun yn rhugl ac yn ddigymell.</w:t>
            </w:r>
          </w:p>
          <w:p>
            <w:pPr>
              <w:pStyle w:val="List Paragraph"/>
              <w:numPr>
                <w:ilvl w:val="0"/>
                <w:numId w:val="23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defnyddio iaith yn hyblyg ac effeithiol at ddibenion cymdeithasol a phroffesiynol a chyfrannu'n hyderus at gyfarfodydd a chyflwyniadau llafar.</w:t>
            </w:r>
          </w:p>
          <w:p>
            <w:pPr>
              <w:pStyle w:val="List Paragraph"/>
              <w:numPr>
                <w:ilvl w:val="0"/>
                <w:numId w:val="23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it-IT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llunio syniadau a barn a sicrhau bod fy nghyfraniadau'n berthnasol i eraill.</w:t>
            </w:r>
          </w:p>
          <w:p>
            <w:pPr>
              <w:pStyle w:val="List Paragraph"/>
              <w:numPr>
                <w:ilvl w:val="0"/>
                <w:numId w:val="23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ymateb yn briodol i wahanol sefyllfaoedd diwylliannol a chymdeithasol.</w:t>
            </w:r>
          </w:p>
          <w:p>
            <w:pPr>
              <w:pStyle w:val="List Paragraph"/>
              <w:numPr>
                <w:ilvl w:val="0"/>
                <w:numId w:val="23"/>
              </w:numPr>
              <w:bidi w:val="0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cyflwyno disgrifiadau manwl, clir o bynciau cymhleth, integreiddio is-them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â</w:t>
            </w:r>
            <w:r>
              <w:rPr>
                <w:rFonts w:ascii="Arial" w:hAnsi="Arial"/>
                <w:shd w:val="nil" w:color="auto" w:fill="auto"/>
                <w:rtl w:val="0"/>
              </w:rPr>
              <w:t>u, datblygu pwyntiau penodol, a chloi gyda chasgliad priodol.</w:t>
            </w:r>
          </w:p>
        </w:tc>
        <w:tc>
          <w:tcPr>
            <w:tcW w:type="dxa" w:w="4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Gallaf: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nl-NL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nl-NL"/>
              </w:rPr>
              <w:t>ysgrifennu testunau clir wedi'u strwythuro'n dda, gan fynegi safbwyntiau eithaf hir.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ysgrifennu esboniadau manwl o bynciau cymhleth ar ffurf e-bost, llythyr, traethawd neu adroddiad, gan danlinellu'r materion amlwg.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ysgrifennu gwahanol fathau o destunau mewn arddulliau sy'n briodol i'r darllenydd dan sylw.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 </w:t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Body"/>
        <w:spacing w:after="160" w:line="276" w:lineRule="auto"/>
        <w:rPr>
          <w:rFonts w:ascii="Arial" w:cs="Arial" w:hAnsi="Arial" w:eastAsia="Arial"/>
          <w:sz w:val="28"/>
          <w:szCs w:val="28"/>
          <w:lang w:val="en-US"/>
        </w:rPr>
      </w:pPr>
    </w:p>
    <w:p>
      <w:pPr>
        <w:pStyle w:val="Body"/>
      </w:pPr>
      <w:r>
        <w:rPr>
          <w:rFonts w:ascii="Arial" w:cs="Arial" w:hAnsi="Arial" w:eastAsia="Arial"/>
          <w:sz w:val="28"/>
          <w:szCs w:val="28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26"/>
      </w:tabs>
      <w:jc w:val="right"/>
    </w:pPr>
    <w:r>
      <w:rPr>
        <w:rtl w:val="0"/>
        <w:lang w:val="en-US"/>
      </w:rPr>
      <w:fldChar w:fldCharType="begin" w:fldLock="0"/>
    </w:r>
    <w:r>
      <w:rPr>
        <w:rtl w:val="0"/>
        <w:lang w:val="en-US"/>
      </w:rPr>
      <w:instrText xml:space="preserve"> PAGE </w:instrText>
    </w:r>
    <w:r>
      <w:rPr>
        <w:rtl w:val="0"/>
        <w:lang w:val="en-US"/>
      </w:rPr>
      <w:fldChar w:fldCharType="separate" w:fldLock="0"/>
    </w:r>
    <w:r>
      <w:rPr>
        <w:rtl w:val="0"/>
        <w:lang w:val="en-US"/>
      </w:rPr>
    </w:r>
    <w:r>
      <w:rPr>
        <w:rtl w:val="0"/>
        <w:lang w:val="en-US"/>
      </w:rPr>
      <w:fldChar w:fldCharType="end" w:fldLock="0"/>
    </w:r>
    <w:r>
      <w:rPr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</w:p>
  <w:p>
    <w:pPr>
      <w:pStyle w:val="Body"/>
      <w:bidi w:val="0"/>
      <w:ind w:left="0" w:right="0" w:firstLine="0"/>
      <w:jc w:val="right"/>
      <w:rPr>
        <w:rtl w:val="0"/>
      </w:rPr>
    </w:pPr>
    <w:r>
      <w:rPr>
        <w:shd w:val="nil" w:color="auto" w:fill="auto"/>
        <w:rtl w:val="0"/>
        <w:lang w:val="en-US"/>
      </w:rPr>
      <w:t>Disgrifiad Swydd</w:t>
      <w:tab/>
      <w:tab/>
    </w:r>
    <w:r>
      <w:rPr>
        <w:shd w:val="nil" w:color="auto" w:fill="auto"/>
        <w:lang w:val="en-US"/>
      </w:rPr>
      <w:drawing xmlns:a="http://schemas.openxmlformats.org/drawingml/2006/main">
        <wp:inline distT="0" distB="0" distL="0" distR="0">
          <wp:extent cx="1562100" cy="1562100"/>
          <wp:effectExtent l="0" t="0" r="0" b="0"/>
          <wp:docPr id="1073741825" name="officeArt object" descr="Ico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conDescription automatically generated with low confidence" descr="Icon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hd w:val="nil" w:color="auto" w:fill="auto"/>
        <w:lang w:val="en-US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4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color="000000"/>
      <w14:textFill>
        <w14:solidFill>
          <w14:srgbClr w14:val="000000"/>
        </w14:solidFill>
      </w14:textFill>
    </w:rPr>
  </w:style>
  <w:style w:type="numbering" w:styleId="Imported Style 7">
    <w:name w:val="Imported Style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