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F01D8" w14:textId="6E006DFD" w:rsidR="00BE746E" w:rsidRDefault="00BE746E" w:rsidP="00BE746E">
      <w:pPr>
        <w:spacing w:after="420"/>
        <w:rPr>
          <w:rFonts w:ascii="Times New Roman"/>
          <w:sz w:val="20"/>
        </w:rPr>
      </w:pPr>
      <w:r w:rsidRPr="003F298C">
        <w:rPr>
          <w:noProof/>
          <w:lang w:val="en-GB" w:eastAsia="en-GB"/>
        </w:rPr>
        <w:drawing>
          <wp:anchor distT="0" distB="0" distL="114300" distR="114300" simplePos="0" relativeHeight="251658240" behindDoc="0" locked="0" layoutInCell="1" allowOverlap="1" wp14:anchorId="1A647326" wp14:editId="2B200341">
            <wp:simplePos x="0" y="0"/>
            <wp:positionH relativeFrom="column">
              <wp:posOffset>-127322</wp:posOffset>
            </wp:positionH>
            <wp:positionV relativeFrom="paragraph">
              <wp:posOffset>-351790</wp:posOffset>
            </wp:positionV>
            <wp:extent cx="2228400" cy="975600"/>
            <wp:effectExtent l="0" t="0" r="0" b="0"/>
            <wp:wrapThrough wrapText="bothSides">
              <wp:wrapPolygon edited="0">
                <wp:start x="0" y="0"/>
                <wp:lineTo x="0" y="21375"/>
                <wp:lineTo x="21421" y="21375"/>
                <wp:lineTo x="21421" y="0"/>
                <wp:lineTo x="0" y="0"/>
              </wp:wrapPolygon>
            </wp:wrapThrough>
            <wp:docPr id="1" name="Picture 1" descr="C:\Users\emmasummerhayes\AppData\Local\Microsoft\Windows\Temporary Internet Files\Content.Outlook\MGMA7VK2\DW_logo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masummerhayes\AppData\Local\Microsoft\Windows\Temporary Internet Files\Content.Outlook\MGMA7VK2\DW_logo_v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8400" cy="97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57398" w14:textId="6C085BE8" w:rsidR="00BE746E" w:rsidRDefault="00BE746E" w:rsidP="00BE746E">
      <w:pPr>
        <w:spacing w:after="420"/>
        <w:rPr>
          <w:rFonts w:ascii="Times New Roman"/>
          <w:sz w:val="20"/>
        </w:rPr>
      </w:pPr>
      <w:r>
        <w:rPr>
          <w:rFonts w:ascii="Times New Roman"/>
          <w:sz w:val="20"/>
        </w:rPr>
        <w:br/>
      </w:r>
    </w:p>
    <w:p w14:paraId="081E4326" w14:textId="2E7BDA44" w:rsidR="003417FD" w:rsidRPr="00C634D8" w:rsidRDefault="003417FD" w:rsidP="0062628B">
      <w:pPr>
        <w:pStyle w:val="Heading1"/>
        <w:spacing w:after="280"/>
        <w:rPr>
          <w:color w:val="F19619"/>
          <w:sz w:val="36"/>
          <w:szCs w:val="36"/>
        </w:rPr>
      </w:pPr>
      <w:r>
        <w:rPr>
          <w:color w:val="F19619"/>
          <w:sz w:val="36"/>
          <w:szCs w:val="36"/>
        </w:rPr>
        <w:t>B</w:t>
      </w:r>
      <w:r w:rsidR="0087757B">
        <w:rPr>
          <w:color w:val="F19619"/>
          <w:sz w:val="36"/>
          <w:szCs w:val="36"/>
        </w:rPr>
        <w:t>oard of Directors</w:t>
      </w:r>
      <w:r w:rsidR="0062628B">
        <w:rPr>
          <w:color w:val="F19619"/>
          <w:sz w:val="36"/>
          <w:szCs w:val="36"/>
        </w:rPr>
        <w:t xml:space="preserve"> – Role description</w:t>
      </w:r>
    </w:p>
    <w:tbl>
      <w:tblPr>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28" w:type="dxa"/>
          <w:left w:w="113" w:type="dxa"/>
          <w:bottom w:w="28" w:type="dxa"/>
          <w:right w:w="113" w:type="dxa"/>
        </w:tblCellMar>
        <w:tblLook w:val="01E0" w:firstRow="1" w:lastRow="1" w:firstColumn="1" w:lastColumn="1" w:noHBand="0" w:noVBand="0"/>
      </w:tblPr>
      <w:tblGrid>
        <w:gridCol w:w="2372"/>
        <w:gridCol w:w="7259"/>
      </w:tblGrid>
      <w:tr w:rsidR="00F26BF6" w:rsidRPr="00AF24DE" w14:paraId="149439DC" w14:textId="77777777" w:rsidTr="00BE746E">
        <w:trPr>
          <w:trHeight w:val="437"/>
        </w:trPr>
        <w:tc>
          <w:tcPr>
            <w:tcW w:w="2372" w:type="dxa"/>
            <w:vAlign w:val="center"/>
          </w:tcPr>
          <w:p w14:paraId="57E1EA7F" w14:textId="539FF66F" w:rsidR="00F26BF6" w:rsidRPr="00AF24DE" w:rsidRDefault="00C634D8" w:rsidP="00AF24DE">
            <w:pPr>
              <w:spacing w:after="0"/>
            </w:pPr>
            <w:r>
              <w:t>Role</w:t>
            </w:r>
            <w:r w:rsidR="00A22497" w:rsidRPr="00AF24DE">
              <w:t xml:space="preserve"> title</w:t>
            </w:r>
          </w:p>
        </w:tc>
        <w:tc>
          <w:tcPr>
            <w:tcW w:w="7259" w:type="dxa"/>
            <w:vAlign w:val="center"/>
          </w:tcPr>
          <w:p w14:paraId="10EDF9C8" w14:textId="69077D7E" w:rsidR="00F26BF6" w:rsidRPr="00A70DAF" w:rsidRDefault="00C634D8" w:rsidP="00AF24DE">
            <w:pPr>
              <w:spacing w:after="0"/>
              <w:rPr>
                <w:b/>
                <w:bCs/>
              </w:rPr>
            </w:pPr>
            <w:r>
              <w:rPr>
                <w:b/>
                <w:bCs/>
              </w:rPr>
              <w:t>Director / Trustee</w:t>
            </w:r>
          </w:p>
        </w:tc>
      </w:tr>
      <w:tr w:rsidR="00F26BF6" w:rsidRPr="00AF24DE" w14:paraId="1E59D42E" w14:textId="77777777" w:rsidTr="00497F11">
        <w:trPr>
          <w:trHeight w:val="437"/>
        </w:trPr>
        <w:tc>
          <w:tcPr>
            <w:tcW w:w="2372" w:type="dxa"/>
            <w:vAlign w:val="center"/>
          </w:tcPr>
          <w:p w14:paraId="157C7C59" w14:textId="25F00423" w:rsidR="00F26BF6" w:rsidRPr="00AF24DE" w:rsidRDefault="00C634D8" w:rsidP="00497F11">
            <w:pPr>
              <w:spacing w:after="0"/>
            </w:pPr>
            <w:r>
              <w:t>Accountable to</w:t>
            </w:r>
          </w:p>
        </w:tc>
        <w:tc>
          <w:tcPr>
            <w:tcW w:w="7259" w:type="dxa"/>
            <w:vAlign w:val="center"/>
          </w:tcPr>
          <w:p w14:paraId="63BB2A7C" w14:textId="6DD2AA06" w:rsidR="00F26BF6" w:rsidRPr="00AF24DE" w:rsidRDefault="00C634D8" w:rsidP="00AF24DE">
            <w:pPr>
              <w:spacing w:after="0"/>
            </w:pPr>
            <w:r>
              <w:rPr>
                <w:rFonts w:ascii="Arial" w:hAnsi="Arial" w:cs="Arial"/>
                <w:szCs w:val="28"/>
              </w:rPr>
              <w:t>Chairperson and Board of Directors</w:t>
            </w:r>
          </w:p>
        </w:tc>
      </w:tr>
      <w:tr w:rsidR="00F26BF6" w:rsidRPr="00C634D8" w14:paraId="009F978A" w14:textId="77777777" w:rsidTr="007067F8">
        <w:trPr>
          <w:trHeight w:val="437"/>
        </w:trPr>
        <w:tc>
          <w:tcPr>
            <w:tcW w:w="2372" w:type="dxa"/>
          </w:tcPr>
          <w:p w14:paraId="772DA939" w14:textId="46C75E48" w:rsidR="00F26BF6" w:rsidRPr="00AF24DE" w:rsidRDefault="00C634D8" w:rsidP="007067F8">
            <w:pPr>
              <w:spacing w:after="0"/>
            </w:pPr>
            <w:r>
              <w:t>Term of Office</w:t>
            </w:r>
          </w:p>
        </w:tc>
        <w:tc>
          <w:tcPr>
            <w:tcW w:w="7259" w:type="dxa"/>
            <w:vAlign w:val="center"/>
          </w:tcPr>
          <w:p w14:paraId="02093B12" w14:textId="678EA5AE" w:rsidR="00C634D8" w:rsidRDefault="00C634D8" w:rsidP="00C634D8">
            <w:pPr>
              <w:spacing w:after="0"/>
              <w:rPr>
                <w:rFonts w:ascii="Arial" w:hAnsi="Arial" w:cs="Arial"/>
                <w:szCs w:val="28"/>
              </w:rPr>
            </w:pPr>
            <w:r>
              <w:rPr>
                <w:rFonts w:ascii="Arial" w:hAnsi="Arial" w:cs="Arial"/>
                <w:szCs w:val="28"/>
              </w:rPr>
              <w:t xml:space="preserve">Elected Directors </w:t>
            </w:r>
            <w:r w:rsidRPr="00C86180">
              <w:rPr>
                <w:rFonts w:ascii="Arial" w:hAnsi="Arial" w:cs="Arial"/>
                <w:szCs w:val="28"/>
              </w:rPr>
              <w:t>–</w:t>
            </w:r>
            <w:r>
              <w:rPr>
                <w:rFonts w:ascii="Arial" w:hAnsi="Arial" w:cs="Arial"/>
                <w:szCs w:val="28"/>
              </w:rPr>
              <w:t xml:space="preserve"> Three years (subject to any requirement re annual rotation of Board members)</w:t>
            </w:r>
          </w:p>
          <w:p w14:paraId="2DC1D89C" w14:textId="4030D2CD" w:rsidR="00F26BF6" w:rsidRPr="00C634D8" w:rsidRDefault="00C634D8" w:rsidP="00C634D8">
            <w:pPr>
              <w:spacing w:after="0"/>
              <w:rPr>
                <w:rFonts w:ascii="Arial" w:hAnsi="Arial" w:cs="Arial"/>
                <w:szCs w:val="28"/>
              </w:rPr>
            </w:pPr>
            <w:r w:rsidRPr="00C86180">
              <w:rPr>
                <w:rFonts w:ascii="Arial" w:hAnsi="Arial" w:cs="Arial"/>
                <w:szCs w:val="28"/>
              </w:rPr>
              <w:t xml:space="preserve">Appointed Directors – up to three years </w:t>
            </w:r>
          </w:p>
        </w:tc>
      </w:tr>
      <w:tr w:rsidR="00F26BF6" w:rsidRPr="00AF24DE" w14:paraId="3F6A52A9" w14:textId="77777777" w:rsidTr="007067F8">
        <w:trPr>
          <w:trHeight w:val="437"/>
        </w:trPr>
        <w:tc>
          <w:tcPr>
            <w:tcW w:w="2372" w:type="dxa"/>
          </w:tcPr>
          <w:p w14:paraId="05854BD3" w14:textId="0BA5CFF6" w:rsidR="00F26BF6" w:rsidRPr="00AF24DE" w:rsidRDefault="00C634D8" w:rsidP="007067F8">
            <w:pPr>
              <w:spacing w:after="0"/>
            </w:pPr>
            <w:r>
              <w:t>Role purpose</w:t>
            </w:r>
          </w:p>
        </w:tc>
        <w:tc>
          <w:tcPr>
            <w:tcW w:w="7259" w:type="dxa"/>
            <w:vAlign w:val="center"/>
          </w:tcPr>
          <w:p w14:paraId="65BA8417" w14:textId="1140B786" w:rsidR="00F26BF6" w:rsidRPr="00C634D8" w:rsidRDefault="00C634D8" w:rsidP="00C634D8">
            <w:pPr>
              <w:spacing w:after="0"/>
              <w:rPr>
                <w:rFonts w:ascii="Arial" w:hAnsi="Arial" w:cs="Arial"/>
                <w:szCs w:val="28"/>
              </w:rPr>
            </w:pPr>
            <w:r>
              <w:rPr>
                <w:rFonts w:ascii="Arial" w:hAnsi="Arial" w:cs="Arial"/>
                <w:szCs w:val="28"/>
              </w:rPr>
              <w:t>Together with fellow Directors/Trustees to be responsible for developing DW’s policy and work; managing the organisation including its money and people; and serving the best interests of DW at all times</w:t>
            </w:r>
          </w:p>
        </w:tc>
      </w:tr>
      <w:tr w:rsidR="00301992" w:rsidRPr="00AF24DE" w14:paraId="663792DD" w14:textId="77777777" w:rsidTr="00CD18E2">
        <w:trPr>
          <w:trHeight w:val="437"/>
        </w:trPr>
        <w:tc>
          <w:tcPr>
            <w:tcW w:w="2372" w:type="dxa"/>
          </w:tcPr>
          <w:p w14:paraId="0D92AFE1" w14:textId="7783BB7B" w:rsidR="00301992" w:rsidRDefault="00301992" w:rsidP="00CD18E2">
            <w:pPr>
              <w:spacing w:after="0"/>
            </w:pPr>
            <w:r>
              <w:t>Co</w:t>
            </w:r>
            <w:r w:rsidR="00C634D8">
              <w:t>mmitment</w:t>
            </w:r>
          </w:p>
        </w:tc>
        <w:tc>
          <w:tcPr>
            <w:tcW w:w="7259" w:type="dxa"/>
            <w:vAlign w:val="center"/>
          </w:tcPr>
          <w:p w14:paraId="4F72125E" w14:textId="79D917E8" w:rsidR="00301992" w:rsidRPr="00C634D8" w:rsidRDefault="00C634D8" w:rsidP="00C634D8">
            <w:pPr>
              <w:spacing w:after="0"/>
              <w:rPr>
                <w:rFonts w:ascii="Arial" w:eastAsia="Times New Roman" w:hAnsi="Arial" w:cs="Arial"/>
                <w:szCs w:val="28"/>
              </w:rPr>
            </w:pPr>
            <w:r>
              <w:rPr>
                <w:rFonts w:ascii="Arial" w:hAnsi="Arial" w:cs="Arial"/>
                <w:szCs w:val="28"/>
              </w:rPr>
              <w:t>To regularly attend Board meetings and participate in discussion and decision making; to read papers in advance of the meetings; to attend and participate in Board Induction and other Training as required; to participate in Annual Appraisal and personal development interviews with the Chairperson</w:t>
            </w:r>
          </w:p>
        </w:tc>
      </w:tr>
    </w:tbl>
    <w:p w14:paraId="41DD6701" w14:textId="77777777" w:rsidR="00F26BF6" w:rsidRDefault="00F26BF6" w:rsidP="00AF24DE">
      <w:pPr>
        <w:rPr>
          <w:sz w:val="17"/>
        </w:rPr>
      </w:pPr>
    </w:p>
    <w:p w14:paraId="29CC6EBA" w14:textId="5BFBBB99" w:rsidR="00C634D8" w:rsidRPr="00C634D8" w:rsidRDefault="00C634D8" w:rsidP="0062628B">
      <w:pPr>
        <w:pStyle w:val="Heading1"/>
        <w:spacing w:after="280"/>
        <w:rPr>
          <w:color w:val="F19619"/>
          <w:sz w:val="36"/>
          <w:szCs w:val="36"/>
        </w:rPr>
      </w:pPr>
      <w:r w:rsidRPr="00C634D8">
        <w:rPr>
          <w:color w:val="F19619"/>
          <w:sz w:val="36"/>
          <w:szCs w:val="36"/>
        </w:rPr>
        <w:t>Main Responsibilities</w:t>
      </w:r>
    </w:p>
    <w:p w14:paraId="5A896F4B" w14:textId="77777777" w:rsidR="00C634D8" w:rsidRPr="00C634D8" w:rsidRDefault="00C634D8" w:rsidP="00C634D8">
      <w:pPr>
        <w:pStyle w:val="Heading1"/>
      </w:pPr>
      <w:r w:rsidRPr="00C634D8">
        <w:t xml:space="preserve">Developing DW’s Policy and Work </w:t>
      </w:r>
    </w:p>
    <w:p w14:paraId="713B1F85" w14:textId="2C77EF02" w:rsidR="00C634D8" w:rsidRDefault="00C634D8" w:rsidP="00C634D8">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 xml:space="preserve">Develop and implement Disability Wales policy </w:t>
      </w:r>
    </w:p>
    <w:p w14:paraId="043528E8" w14:textId="77777777" w:rsidR="00C634D8" w:rsidRDefault="00C634D8" w:rsidP="00C634D8">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Give strategic direction to the organisation including its staff; defining goals, setting targets and evaluating performance</w:t>
      </w:r>
    </w:p>
    <w:p w14:paraId="066EFBDD" w14:textId="77777777" w:rsidR="00C634D8" w:rsidRDefault="00C634D8" w:rsidP="00C634D8">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Promote and safeguard the good name and values of the organisation.</w:t>
      </w:r>
    </w:p>
    <w:p w14:paraId="740A9A28" w14:textId="77777777" w:rsidR="00C634D8" w:rsidRPr="00C634D8" w:rsidRDefault="00C634D8" w:rsidP="00C634D8">
      <w:pPr>
        <w:pStyle w:val="Heading1"/>
      </w:pPr>
      <w:r w:rsidRPr="00C634D8">
        <w:t>Managing People and Money</w:t>
      </w:r>
    </w:p>
    <w:p w14:paraId="1D6B0286" w14:textId="3384F366" w:rsidR="00C634D8" w:rsidRDefault="00C634D8" w:rsidP="00C634D8">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ensure the effective and efficient administration of the organisation</w:t>
      </w:r>
    </w:p>
    <w:p w14:paraId="2D4C9B7C" w14:textId="4E1BA3CB" w:rsidR="00C634D8" w:rsidRDefault="00C634D8" w:rsidP="00C634D8">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ensure the financial stability of Disability Wales</w:t>
      </w:r>
    </w:p>
    <w:p w14:paraId="6EF59E7D" w14:textId="2DE2684D" w:rsidR="00C634D8" w:rsidRDefault="00C634D8" w:rsidP="00C634D8">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manage Disability Wales property and resources</w:t>
      </w:r>
    </w:p>
    <w:p w14:paraId="0014EAFF" w14:textId="3E03B996" w:rsidR="00C634D8" w:rsidRDefault="00C634D8" w:rsidP="00C634D8">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ensure proper investment of Disability Wales funds</w:t>
      </w:r>
    </w:p>
    <w:p w14:paraId="11C4C729" w14:textId="3B94B2E7" w:rsidR="00C634D8" w:rsidRPr="0062628B" w:rsidRDefault="00C634D8" w:rsidP="00301992">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employ and ensure effective management of Disability Wales staff in line with legal requirements</w:t>
      </w:r>
    </w:p>
    <w:p w14:paraId="7222AEB7" w14:textId="5D43EC15" w:rsidR="00301992" w:rsidRPr="00301992" w:rsidRDefault="00C634D8" w:rsidP="00301992">
      <w:pPr>
        <w:pStyle w:val="Heading1"/>
      </w:pPr>
      <w:r>
        <w:lastRenderedPageBreak/>
        <w:t>Legal</w:t>
      </w:r>
      <w:r w:rsidR="00301992" w:rsidRPr="00301992">
        <w:t xml:space="preserve"> responsibilities</w:t>
      </w:r>
    </w:p>
    <w:p w14:paraId="7CE7AB38" w14:textId="09FDE048" w:rsidR="00C634D8" w:rsidRDefault="00C634D8" w:rsidP="00C634D8">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ensure that Disability Wales complies with its governing documents, charity law, company law and any other relevant legislation or regulations</w:t>
      </w:r>
    </w:p>
    <w:p w14:paraId="5EA07BC1" w14:textId="0485C786" w:rsidR="00C634D8" w:rsidRDefault="00C634D8" w:rsidP="00C634D8">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ensure that Disability Wales pursues its charitable objects</w:t>
      </w:r>
    </w:p>
    <w:p w14:paraId="4DB8710E" w14:textId="69677417" w:rsidR="00C634D8" w:rsidRDefault="00C634D8" w:rsidP="00C634D8">
      <w:pPr>
        <w:pStyle w:val="ListParagraph"/>
        <w:widowControl/>
        <w:numPr>
          <w:ilvl w:val="0"/>
          <w:numId w:val="3"/>
        </w:numPr>
        <w:autoSpaceDE/>
        <w:autoSpaceDN/>
        <w:spacing w:after="280" w:line="259" w:lineRule="auto"/>
        <w:ind w:left="357" w:hanging="357"/>
        <w:rPr>
          <w:rFonts w:ascii="Arial" w:hAnsi="Arial" w:cs="Arial"/>
          <w:szCs w:val="28"/>
        </w:rPr>
      </w:pPr>
      <w:r>
        <w:rPr>
          <w:rFonts w:ascii="Arial" w:hAnsi="Arial" w:cs="Arial"/>
          <w:szCs w:val="28"/>
        </w:rPr>
        <w:t>ensure that Disability Wales applies its resources exclusively in pursuit of its objects</w:t>
      </w:r>
    </w:p>
    <w:p w14:paraId="230D6DB5" w14:textId="77777777" w:rsidR="00C634D8" w:rsidRPr="00C634D8" w:rsidRDefault="00C634D8" w:rsidP="00C634D8">
      <w:pPr>
        <w:pStyle w:val="Heading1"/>
      </w:pPr>
      <w:r w:rsidRPr="00C634D8">
        <w:t>Promoting Disability Wales</w:t>
      </w:r>
    </w:p>
    <w:p w14:paraId="0D5F47B5" w14:textId="36987EC2" w:rsidR="00C634D8" w:rsidRDefault="00C634D8" w:rsidP="00C634D8">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Promoting DW’s aims, objectives and values amongst members and stakeholders</w:t>
      </w:r>
      <w:r w:rsidR="00937702">
        <w:rPr>
          <w:rFonts w:ascii="Arial" w:hAnsi="Arial" w:cs="Arial"/>
          <w:szCs w:val="28"/>
        </w:rPr>
        <w:t xml:space="preserve"> </w:t>
      </w:r>
    </w:p>
    <w:p w14:paraId="1B4EAFB1" w14:textId="77777777" w:rsidR="00C634D8" w:rsidRPr="00C634D8" w:rsidRDefault="00C634D8" w:rsidP="00C634D8">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Supporting the Chief Executive in representing DW at external events and meetings</w:t>
      </w:r>
    </w:p>
    <w:p w14:paraId="34B6D0F9" w14:textId="77777777" w:rsidR="00C634D8" w:rsidRPr="00C634D8" w:rsidRDefault="00C634D8" w:rsidP="00C634D8">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Promoting and encouraging good relations between DW and its members and stakeholders</w:t>
      </w:r>
    </w:p>
    <w:p w14:paraId="6E2618A5" w14:textId="07E38494" w:rsidR="00B10176" w:rsidRDefault="00B10176" w:rsidP="00C634D8"/>
    <w:tbl>
      <w:tblPr>
        <w:tblStyle w:val="TableGrid"/>
        <w:tblW w:w="0" w:type="auto"/>
        <w:shd w:val="clear" w:color="auto" w:fill="FBE4C5"/>
        <w:tblCellMar>
          <w:top w:w="113" w:type="dxa"/>
          <w:bottom w:w="113" w:type="dxa"/>
        </w:tblCellMar>
        <w:tblLook w:val="04A0" w:firstRow="1" w:lastRow="0" w:firstColumn="1" w:lastColumn="0" w:noHBand="0" w:noVBand="1"/>
      </w:tblPr>
      <w:tblGrid>
        <w:gridCol w:w="9642"/>
      </w:tblGrid>
      <w:tr w:rsidR="00C634D8" w14:paraId="367AF641" w14:textId="77777777" w:rsidTr="001E760E">
        <w:tc>
          <w:tcPr>
            <w:tcW w:w="9858" w:type="dxa"/>
            <w:tcBorders>
              <w:top w:val="nil"/>
              <w:left w:val="nil"/>
              <w:bottom w:val="nil"/>
              <w:right w:val="nil"/>
            </w:tcBorders>
            <w:shd w:val="clear" w:color="auto" w:fill="FBE4C5"/>
            <w:vAlign w:val="center"/>
          </w:tcPr>
          <w:p w14:paraId="4657EF0F" w14:textId="3940688D" w:rsidR="00C634D8" w:rsidRDefault="00C634D8" w:rsidP="00470FE3">
            <w:pPr>
              <w:spacing w:before="120" w:after="120"/>
              <w:jc w:val="center"/>
            </w:pPr>
            <w:r>
              <w:rPr>
                <w:rFonts w:cs="Arial"/>
                <w:b/>
                <w:szCs w:val="28"/>
              </w:rPr>
              <w:t xml:space="preserve">Board Members must act in the interests of Disability Wales membership as a whole. </w:t>
            </w:r>
            <w:r>
              <w:rPr>
                <w:rFonts w:cs="Arial"/>
                <w:szCs w:val="28"/>
              </w:rPr>
              <w:t xml:space="preserve">They are </w:t>
            </w:r>
            <w:r>
              <w:rPr>
                <w:rFonts w:cs="Arial"/>
                <w:b/>
                <w:szCs w:val="28"/>
              </w:rPr>
              <w:t xml:space="preserve">not </w:t>
            </w:r>
            <w:r>
              <w:rPr>
                <w:rFonts w:cs="Arial"/>
                <w:szCs w:val="28"/>
              </w:rPr>
              <w:t>appointed to represent any single organisation or sector. Directors are obliged by Charity Law, Company Law and all other relevant legislation and regulations to put the interests of Disability Wales first in all Board decisions and to declare any conflict of interest.</w:t>
            </w:r>
          </w:p>
        </w:tc>
      </w:tr>
    </w:tbl>
    <w:p w14:paraId="3E61E13B" w14:textId="523FD20F" w:rsidR="000742F6" w:rsidRDefault="000742F6" w:rsidP="00C634D8"/>
    <w:p w14:paraId="756A6E60" w14:textId="77777777" w:rsidR="000742F6" w:rsidRDefault="000742F6">
      <w:pPr>
        <w:spacing w:after="0" w:line="240" w:lineRule="auto"/>
      </w:pPr>
      <w:r>
        <w:br w:type="page"/>
      </w:r>
    </w:p>
    <w:p w14:paraId="1B6CE22C" w14:textId="77777777" w:rsidR="00DC4055" w:rsidRPr="00DC4055" w:rsidRDefault="00DC4055" w:rsidP="00DC4055">
      <w:pPr>
        <w:pStyle w:val="Heading1"/>
        <w:spacing w:after="280"/>
        <w:rPr>
          <w:color w:val="F19619"/>
          <w:sz w:val="36"/>
          <w:szCs w:val="36"/>
        </w:rPr>
      </w:pPr>
      <w:r w:rsidRPr="00DC4055">
        <w:rPr>
          <w:color w:val="F19619"/>
          <w:sz w:val="36"/>
          <w:szCs w:val="36"/>
        </w:rPr>
        <w:lastRenderedPageBreak/>
        <w:t>Person Specification for all Directors</w:t>
      </w:r>
    </w:p>
    <w:p w14:paraId="72356138" w14:textId="77777777" w:rsidR="007164DB" w:rsidRPr="00410D66" w:rsidRDefault="007164DB" w:rsidP="007164DB">
      <w:pPr>
        <w:pStyle w:val="Heading1"/>
        <w:rPr>
          <w:lang w:val="en-GB"/>
        </w:rPr>
      </w:pPr>
      <w:r w:rsidRPr="00410D66">
        <w:rPr>
          <w:lang w:val="en-GB"/>
        </w:rPr>
        <w:t>Essential Criteria</w:t>
      </w:r>
    </w:p>
    <w:p w14:paraId="0FCCE610" w14:textId="77777777" w:rsidR="007164DB" w:rsidRPr="00A81015" w:rsidRDefault="007164DB" w:rsidP="007164DB">
      <w:pPr>
        <w:rPr>
          <w:b/>
          <w:bCs/>
        </w:rPr>
      </w:pPr>
      <w:r w:rsidRPr="00A81015">
        <w:rPr>
          <w:b/>
          <w:bCs/>
        </w:rPr>
        <w:t xml:space="preserve">All Directors of Disability Wales </w:t>
      </w:r>
      <w:r w:rsidRPr="00A81015">
        <w:rPr>
          <w:b/>
          <w:bCs/>
          <w:u w:val="single"/>
        </w:rPr>
        <w:t>must</w:t>
      </w:r>
      <w:r w:rsidRPr="00A81015">
        <w:rPr>
          <w:b/>
          <w:bCs/>
        </w:rPr>
        <w:t xml:space="preserve"> be disabled people</w:t>
      </w:r>
    </w:p>
    <w:p w14:paraId="73D6409D" w14:textId="77777777" w:rsidR="007164DB" w:rsidRPr="00410D66" w:rsidRDefault="007164DB" w:rsidP="00F42E3E">
      <w:pPr>
        <w:pStyle w:val="Heading1"/>
        <w:rPr>
          <w:color w:val="auto"/>
          <w:lang w:val="en-GB"/>
        </w:rPr>
      </w:pPr>
      <w:r w:rsidRPr="00410D66">
        <w:rPr>
          <w:color w:val="auto"/>
          <w:lang w:val="en-GB"/>
        </w:rPr>
        <w:t>Directors should know about:</w:t>
      </w:r>
    </w:p>
    <w:p w14:paraId="42EEAB91" w14:textId="77777777" w:rsidR="007164DB" w:rsidRDefault="007164DB" w:rsidP="007164DB">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 xml:space="preserve">Disability equality issues </w:t>
      </w:r>
    </w:p>
    <w:p w14:paraId="5938AFEB" w14:textId="77777777" w:rsidR="007164DB" w:rsidRDefault="007164DB" w:rsidP="007164DB">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 xml:space="preserve">the Disabled Peoples’ Movement in Wales </w:t>
      </w:r>
    </w:p>
    <w:p w14:paraId="6EC1A6D4" w14:textId="77777777" w:rsidR="007164DB" w:rsidRPr="00E717BB" w:rsidRDefault="007164DB" w:rsidP="007164DB">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the Social, political and economic issues of Wales and how these affect disabled people</w:t>
      </w:r>
    </w:p>
    <w:p w14:paraId="162A18C4" w14:textId="77777777" w:rsidR="007164DB" w:rsidRPr="00410D66" w:rsidRDefault="007164DB" w:rsidP="00F42E3E">
      <w:pPr>
        <w:pStyle w:val="Heading1"/>
        <w:rPr>
          <w:color w:val="auto"/>
          <w:lang w:val="en-GB"/>
        </w:rPr>
      </w:pPr>
      <w:r w:rsidRPr="00410D66">
        <w:rPr>
          <w:color w:val="auto"/>
          <w:lang w:val="en-GB"/>
        </w:rPr>
        <w:t>Directors should value, promote and practice:</w:t>
      </w:r>
    </w:p>
    <w:p w14:paraId="6804D385" w14:textId="77777777" w:rsidR="007164DB" w:rsidRDefault="007164DB" w:rsidP="00F42E3E">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Commitment to Disability Wales</w:t>
      </w:r>
    </w:p>
    <w:p w14:paraId="1C3377A0" w14:textId="77777777" w:rsidR="007164DB" w:rsidRDefault="007164DB" w:rsidP="00F42E3E">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the Social Model of Disability</w:t>
      </w:r>
    </w:p>
    <w:p w14:paraId="7D80F496" w14:textId="77777777" w:rsidR="007164DB" w:rsidRDefault="007164DB" w:rsidP="00F42E3E">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 xml:space="preserve">principles of empowerment of disabled people </w:t>
      </w:r>
    </w:p>
    <w:p w14:paraId="04AD0E73" w14:textId="00D549F7" w:rsidR="007164DB" w:rsidRPr="00192371" w:rsidRDefault="007164DB" w:rsidP="00192371">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 xml:space="preserve">the principle that disabled people should control their own </w:t>
      </w:r>
      <w:r w:rsidRPr="00192371">
        <w:rPr>
          <w:rFonts w:ascii="Arial" w:hAnsi="Arial" w:cs="Arial"/>
          <w:szCs w:val="28"/>
        </w:rPr>
        <w:t>organisations</w:t>
      </w:r>
    </w:p>
    <w:p w14:paraId="7E0FF6CA" w14:textId="1183402E" w:rsidR="007164DB" w:rsidRDefault="007164DB" w:rsidP="00F42E3E">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The role of non-disabled people as allies in the organisation and elsewhere</w:t>
      </w:r>
    </w:p>
    <w:p w14:paraId="457B993F" w14:textId="77777777" w:rsidR="007164DB" w:rsidRDefault="007164DB" w:rsidP="00F42E3E">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The expertise and experience of disabled people</w:t>
      </w:r>
    </w:p>
    <w:p w14:paraId="31B2D516" w14:textId="77777777" w:rsidR="007164DB" w:rsidRDefault="007164DB" w:rsidP="00F42E3E">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Equality, Diversity and Human Rights</w:t>
      </w:r>
    </w:p>
    <w:p w14:paraId="34A5869C" w14:textId="77777777" w:rsidR="007164DB" w:rsidRDefault="007164DB" w:rsidP="00F42E3E">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Strategic vision for Disability Wales</w:t>
      </w:r>
    </w:p>
    <w:p w14:paraId="576E6D70" w14:textId="10EDB135" w:rsidR="007164DB" w:rsidRPr="00192371" w:rsidRDefault="007164DB" w:rsidP="00192371">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 xml:space="preserve">Impartiality, fairness and confidentiality (see Appendix 1: the Nolan </w:t>
      </w:r>
      <w:r w:rsidRPr="00192371">
        <w:rPr>
          <w:rFonts w:ascii="Arial" w:hAnsi="Arial" w:cs="Arial"/>
          <w:szCs w:val="28"/>
        </w:rPr>
        <w:t>Principles)</w:t>
      </w:r>
    </w:p>
    <w:p w14:paraId="5DF48F7C" w14:textId="77777777" w:rsidR="007164DB" w:rsidRPr="00410D66" w:rsidRDefault="007164DB" w:rsidP="00192371">
      <w:pPr>
        <w:pStyle w:val="Heading1"/>
        <w:rPr>
          <w:color w:val="auto"/>
          <w:lang w:val="en-GB"/>
        </w:rPr>
      </w:pPr>
      <w:r w:rsidRPr="00410D66">
        <w:rPr>
          <w:color w:val="auto"/>
          <w:lang w:val="en-GB"/>
        </w:rPr>
        <w:t>Directors should have experience of:</w:t>
      </w:r>
    </w:p>
    <w:p w14:paraId="0A316B7B" w14:textId="77777777" w:rsidR="007164DB" w:rsidRDefault="007164DB" w:rsidP="00192371">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Being a Trustee/ Director of a local or national organisation</w:t>
      </w:r>
    </w:p>
    <w:p w14:paraId="24F50296" w14:textId="77777777" w:rsidR="007164DB" w:rsidRDefault="007164DB" w:rsidP="00192371">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The Public, Business or Voluntary Sector</w:t>
      </w:r>
    </w:p>
    <w:p w14:paraId="6670F11B" w14:textId="77777777" w:rsidR="007164DB" w:rsidRDefault="007164DB" w:rsidP="00192371">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 xml:space="preserve">Thinking and working strategically </w:t>
      </w:r>
    </w:p>
    <w:p w14:paraId="15DE96FE" w14:textId="77777777" w:rsidR="007164DB" w:rsidRDefault="007164DB" w:rsidP="00192371">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Policy development</w:t>
      </w:r>
    </w:p>
    <w:p w14:paraId="7262C581" w14:textId="41A16FC7" w:rsidR="00C634D8" w:rsidRDefault="00C634D8" w:rsidP="00C634D8"/>
    <w:p w14:paraId="43A4CE52" w14:textId="77777777" w:rsidR="00220A75" w:rsidRDefault="00220A75">
      <w:pPr>
        <w:spacing w:after="0" w:line="240" w:lineRule="auto"/>
        <w:rPr>
          <w:rFonts w:eastAsia="Helvetica Neue" w:cs="Helvetica Neue"/>
          <w:b/>
          <w:bCs/>
          <w:color w:val="185988"/>
          <w:sz w:val="36"/>
          <w:szCs w:val="36"/>
          <w:lang w:val="en-GB"/>
        </w:rPr>
      </w:pPr>
      <w:r>
        <w:rPr>
          <w:sz w:val="36"/>
          <w:szCs w:val="36"/>
          <w:lang w:val="en-GB"/>
        </w:rPr>
        <w:br w:type="page"/>
      </w:r>
    </w:p>
    <w:p w14:paraId="55AB3A16" w14:textId="22878277" w:rsidR="00811047" w:rsidRPr="00410D66" w:rsidRDefault="00811047" w:rsidP="00811047">
      <w:pPr>
        <w:pStyle w:val="Heading1"/>
        <w:rPr>
          <w:lang w:val="en-GB"/>
        </w:rPr>
      </w:pPr>
      <w:r w:rsidRPr="00410D66">
        <w:rPr>
          <w:lang w:val="en-GB"/>
        </w:rPr>
        <w:lastRenderedPageBreak/>
        <w:t>Desirable Criteria</w:t>
      </w:r>
    </w:p>
    <w:p w14:paraId="47DC22C9" w14:textId="77777777" w:rsidR="00811047" w:rsidRDefault="00811047" w:rsidP="00811047">
      <w:r>
        <w:t xml:space="preserve">And </w:t>
      </w:r>
      <w:r>
        <w:rPr>
          <w:b/>
        </w:rPr>
        <w:t>one</w:t>
      </w:r>
      <w:r>
        <w:t xml:space="preserve"> or more of the following:</w:t>
      </w:r>
    </w:p>
    <w:p w14:paraId="632F4F2F" w14:textId="77777777" w:rsidR="00811047" w:rsidRDefault="00811047" w:rsidP="00E9500D">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 xml:space="preserve">Financial Management, Business Development and/or Income Generation </w:t>
      </w:r>
    </w:p>
    <w:p w14:paraId="28FDB9EF" w14:textId="77777777" w:rsidR="00811047" w:rsidRDefault="00811047" w:rsidP="00E9500D">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Human Resource management</w:t>
      </w:r>
    </w:p>
    <w:p w14:paraId="28D2C2F8" w14:textId="77777777" w:rsidR="00811047" w:rsidRDefault="00811047" w:rsidP="00E9500D">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Lobbying and campaigning</w:t>
      </w:r>
    </w:p>
    <w:p w14:paraId="388E5FF6" w14:textId="77777777" w:rsidR="00811047" w:rsidRDefault="00811047" w:rsidP="00E9500D">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Media and Marketing</w:t>
      </w:r>
    </w:p>
    <w:p w14:paraId="49043F3A" w14:textId="77777777" w:rsidR="00811047" w:rsidRDefault="00811047" w:rsidP="00E9500D">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 xml:space="preserve">Public Sector Procurement </w:t>
      </w:r>
    </w:p>
    <w:p w14:paraId="42FA6C43" w14:textId="77777777" w:rsidR="00811047" w:rsidRDefault="00811047" w:rsidP="00E9500D">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Environmental issues and sustainable development</w:t>
      </w:r>
    </w:p>
    <w:p w14:paraId="1C18182A" w14:textId="77777777" w:rsidR="00811047" w:rsidRDefault="00811047" w:rsidP="00E9500D">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Welsh Language and Culture</w:t>
      </w:r>
    </w:p>
    <w:p w14:paraId="6363C438" w14:textId="77777777" w:rsidR="00811047" w:rsidRDefault="00811047" w:rsidP="00E9500D">
      <w:pPr>
        <w:pStyle w:val="ListParagraph"/>
        <w:widowControl/>
        <w:numPr>
          <w:ilvl w:val="0"/>
          <w:numId w:val="3"/>
        </w:numPr>
        <w:autoSpaceDE/>
        <w:autoSpaceDN/>
        <w:spacing w:after="280" w:line="259" w:lineRule="auto"/>
        <w:ind w:left="357" w:hanging="357"/>
        <w:contextualSpacing/>
        <w:rPr>
          <w:rFonts w:ascii="Arial" w:hAnsi="Arial" w:cs="Arial"/>
          <w:szCs w:val="28"/>
        </w:rPr>
      </w:pPr>
      <w:r>
        <w:rPr>
          <w:rFonts w:ascii="Arial" w:hAnsi="Arial" w:cs="Arial"/>
          <w:szCs w:val="28"/>
        </w:rPr>
        <w:t>Public or Commercial Law</w:t>
      </w:r>
    </w:p>
    <w:p w14:paraId="056B84B2" w14:textId="77777777" w:rsidR="00811047" w:rsidRPr="003D2F27" w:rsidRDefault="00811047" w:rsidP="00E9500D">
      <w:pPr>
        <w:pStyle w:val="ListParagraph"/>
        <w:widowControl/>
        <w:numPr>
          <w:ilvl w:val="0"/>
          <w:numId w:val="3"/>
        </w:numPr>
        <w:autoSpaceDE/>
        <w:autoSpaceDN/>
        <w:spacing w:after="280" w:line="259" w:lineRule="auto"/>
        <w:ind w:left="357" w:hanging="357"/>
        <w:contextualSpacing/>
        <w:rPr>
          <w:rFonts w:ascii="Arial" w:hAnsi="Arial" w:cs="Arial"/>
          <w:szCs w:val="28"/>
        </w:rPr>
      </w:pPr>
      <w:r w:rsidRPr="00E9500D">
        <w:rPr>
          <w:rFonts w:ascii="Arial" w:hAnsi="Arial" w:cs="Arial"/>
          <w:szCs w:val="28"/>
        </w:rPr>
        <w:t>Lived experience of or demonstrable active allyship with another protected characteristic</w:t>
      </w:r>
    </w:p>
    <w:p w14:paraId="4E09E487" w14:textId="77777777" w:rsidR="00410D66" w:rsidRDefault="00410D66" w:rsidP="001B38C9">
      <w:pPr>
        <w:rPr>
          <w:lang w:val="en-GB"/>
        </w:rPr>
      </w:pPr>
    </w:p>
    <w:p w14:paraId="08CE46CE" w14:textId="74CBEB2C" w:rsidR="00811047" w:rsidRPr="00E9500D" w:rsidRDefault="00811047" w:rsidP="00E9500D">
      <w:pPr>
        <w:pStyle w:val="Heading1"/>
        <w:rPr>
          <w:lang w:val="en-GB"/>
        </w:rPr>
      </w:pPr>
      <w:r w:rsidRPr="00E9500D">
        <w:rPr>
          <w:lang w:val="en-GB"/>
        </w:rPr>
        <w:t>What support can I expect from DW to carry out my duties?</w:t>
      </w:r>
    </w:p>
    <w:p w14:paraId="61D9909A" w14:textId="77777777" w:rsidR="00811047" w:rsidRDefault="00811047" w:rsidP="00F41E91">
      <w:pPr>
        <w:pStyle w:val="ListParagraph"/>
        <w:widowControl/>
        <w:numPr>
          <w:ilvl w:val="0"/>
          <w:numId w:val="16"/>
        </w:numPr>
        <w:autoSpaceDE/>
        <w:autoSpaceDN/>
        <w:spacing w:after="280" w:line="240" w:lineRule="auto"/>
        <w:rPr>
          <w:rFonts w:ascii="Arial" w:hAnsi="Arial" w:cs="Arial"/>
          <w:b/>
          <w:szCs w:val="28"/>
        </w:rPr>
      </w:pPr>
      <w:r>
        <w:rPr>
          <w:rFonts w:ascii="Arial" w:hAnsi="Arial" w:cs="Arial"/>
          <w:szCs w:val="28"/>
        </w:rPr>
        <w:t>Induction and development – Directors are required to attend the annual induction/refresher programme covering the following issues</w:t>
      </w:r>
      <w:r>
        <w:rPr>
          <w:rFonts w:ascii="Arial" w:hAnsi="Arial" w:cs="Arial"/>
          <w:b/>
          <w:szCs w:val="28"/>
        </w:rPr>
        <w:t>:</w:t>
      </w:r>
    </w:p>
    <w:p w14:paraId="2F4E9C47" w14:textId="77777777" w:rsidR="00811047" w:rsidRDefault="00811047" w:rsidP="00F41E91">
      <w:pPr>
        <w:pStyle w:val="ListParagraph"/>
        <w:widowControl/>
        <w:numPr>
          <w:ilvl w:val="1"/>
          <w:numId w:val="18"/>
        </w:numPr>
        <w:autoSpaceDE/>
        <w:autoSpaceDN/>
        <w:spacing w:after="280" w:line="259" w:lineRule="auto"/>
        <w:contextualSpacing/>
        <w:rPr>
          <w:rFonts w:ascii="Arial" w:hAnsi="Arial" w:cs="Arial"/>
          <w:szCs w:val="28"/>
        </w:rPr>
      </w:pPr>
      <w:r>
        <w:rPr>
          <w:rFonts w:ascii="Arial" w:hAnsi="Arial" w:cs="Arial"/>
          <w:szCs w:val="28"/>
        </w:rPr>
        <w:t>the roles and responsibilities of Charity Trustees and Company Directors</w:t>
      </w:r>
    </w:p>
    <w:p w14:paraId="75CE2F06" w14:textId="291559B8" w:rsidR="00811047" w:rsidRDefault="00811047" w:rsidP="00F41E91">
      <w:pPr>
        <w:pStyle w:val="ListParagraph"/>
        <w:widowControl/>
        <w:numPr>
          <w:ilvl w:val="1"/>
          <w:numId w:val="18"/>
        </w:numPr>
        <w:autoSpaceDE/>
        <w:autoSpaceDN/>
        <w:spacing w:after="280" w:line="259" w:lineRule="auto"/>
        <w:contextualSpacing/>
        <w:rPr>
          <w:rFonts w:ascii="Arial" w:hAnsi="Arial" w:cs="Arial"/>
          <w:szCs w:val="28"/>
        </w:rPr>
      </w:pPr>
      <w:r>
        <w:rPr>
          <w:rFonts w:ascii="Arial" w:hAnsi="Arial" w:cs="Arial"/>
          <w:szCs w:val="28"/>
        </w:rPr>
        <w:t xml:space="preserve">disability equality issues </w:t>
      </w:r>
      <w:r w:rsidR="00F060C1" w:rsidRPr="00356FF9">
        <w:rPr>
          <w:rFonts w:ascii="Arial" w:hAnsi="Arial" w:cs="Arial"/>
          <w:szCs w:val="28"/>
          <w:lang w:val="cy-GB"/>
        </w:rPr>
        <w:t>–</w:t>
      </w:r>
      <w:r>
        <w:rPr>
          <w:rFonts w:ascii="Arial" w:hAnsi="Arial" w:cs="Arial"/>
          <w:szCs w:val="28"/>
        </w:rPr>
        <w:t xml:space="preserve"> the Social Model of Disability and related concepts</w:t>
      </w:r>
    </w:p>
    <w:p w14:paraId="01EEF437" w14:textId="77777777" w:rsidR="00811047" w:rsidRDefault="00811047" w:rsidP="00F41E91">
      <w:pPr>
        <w:pStyle w:val="ListParagraph"/>
        <w:widowControl/>
        <w:numPr>
          <w:ilvl w:val="1"/>
          <w:numId w:val="18"/>
        </w:numPr>
        <w:autoSpaceDE/>
        <w:autoSpaceDN/>
        <w:spacing w:after="280" w:line="259" w:lineRule="auto"/>
        <w:contextualSpacing/>
        <w:rPr>
          <w:rFonts w:ascii="Arial" w:hAnsi="Arial" w:cs="Arial"/>
          <w:szCs w:val="28"/>
        </w:rPr>
      </w:pPr>
      <w:r>
        <w:rPr>
          <w:rFonts w:ascii="Arial" w:hAnsi="Arial" w:cs="Arial"/>
          <w:szCs w:val="28"/>
        </w:rPr>
        <w:t>the Disabled People’s Movement in Wales</w:t>
      </w:r>
    </w:p>
    <w:p w14:paraId="471B9F59" w14:textId="77777777" w:rsidR="00811047" w:rsidRDefault="00811047" w:rsidP="00F41E91">
      <w:pPr>
        <w:pStyle w:val="ListParagraph"/>
        <w:widowControl/>
        <w:numPr>
          <w:ilvl w:val="1"/>
          <w:numId w:val="18"/>
        </w:numPr>
        <w:autoSpaceDE/>
        <w:autoSpaceDN/>
        <w:spacing w:after="280" w:line="259" w:lineRule="auto"/>
        <w:contextualSpacing/>
        <w:rPr>
          <w:rFonts w:ascii="Arial" w:hAnsi="Arial" w:cs="Arial"/>
          <w:szCs w:val="28"/>
        </w:rPr>
      </w:pPr>
      <w:r>
        <w:rPr>
          <w:rFonts w:ascii="Arial" w:hAnsi="Arial" w:cs="Arial"/>
          <w:szCs w:val="28"/>
        </w:rPr>
        <w:t xml:space="preserve">DW's aims, objectives and procedures </w:t>
      </w:r>
    </w:p>
    <w:p w14:paraId="09BCEA1C" w14:textId="77777777" w:rsidR="00811047" w:rsidRDefault="00811047" w:rsidP="00F41E91">
      <w:pPr>
        <w:pStyle w:val="ListParagraph"/>
        <w:widowControl/>
        <w:numPr>
          <w:ilvl w:val="1"/>
          <w:numId w:val="18"/>
        </w:numPr>
        <w:autoSpaceDE/>
        <w:autoSpaceDN/>
        <w:spacing w:after="280" w:line="259" w:lineRule="auto"/>
        <w:contextualSpacing/>
        <w:rPr>
          <w:rFonts w:ascii="Arial" w:hAnsi="Arial" w:cs="Arial"/>
          <w:szCs w:val="28"/>
        </w:rPr>
      </w:pPr>
      <w:r>
        <w:rPr>
          <w:rFonts w:ascii="Arial" w:hAnsi="Arial" w:cs="Arial"/>
          <w:szCs w:val="28"/>
        </w:rPr>
        <w:t>Disability Wales and its members</w:t>
      </w:r>
    </w:p>
    <w:p w14:paraId="2F6DF74F" w14:textId="77777777" w:rsidR="00811047" w:rsidRDefault="00811047" w:rsidP="00F41E91">
      <w:pPr>
        <w:pStyle w:val="ListParagraph"/>
        <w:widowControl/>
        <w:numPr>
          <w:ilvl w:val="1"/>
          <w:numId w:val="18"/>
        </w:numPr>
        <w:autoSpaceDE/>
        <w:autoSpaceDN/>
        <w:spacing w:after="280" w:line="259" w:lineRule="auto"/>
        <w:contextualSpacing/>
        <w:rPr>
          <w:rFonts w:ascii="Arial" w:hAnsi="Arial" w:cs="Arial"/>
          <w:szCs w:val="28"/>
        </w:rPr>
      </w:pPr>
      <w:r>
        <w:rPr>
          <w:rFonts w:ascii="Arial" w:hAnsi="Arial" w:cs="Arial"/>
          <w:szCs w:val="28"/>
        </w:rPr>
        <w:t>Equality, Diversity and Human Rights</w:t>
      </w:r>
    </w:p>
    <w:p w14:paraId="28B561F3" w14:textId="77777777" w:rsidR="00811047" w:rsidRDefault="00811047" w:rsidP="00F41E91">
      <w:pPr>
        <w:pStyle w:val="ListParagraph"/>
        <w:widowControl/>
        <w:numPr>
          <w:ilvl w:val="1"/>
          <w:numId w:val="18"/>
        </w:numPr>
        <w:autoSpaceDE/>
        <w:autoSpaceDN/>
        <w:spacing w:after="280" w:line="259" w:lineRule="auto"/>
        <w:contextualSpacing/>
        <w:rPr>
          <w:rFonts w:ascii="Arial" w:hAnsi="Arial" w:cs="Arial"/>
          <w:szCs w:val="28"/>
        </w:rPr>
      </w:pPr>
      <w:r>
        <w:rPr>
          <w:rFonts w:ascii="Arial" w:hAnsi="Arial" w:cs="Arial"/>
          <w:szCs w:val="28"/>
        </w:rPr>
        <w:t>Sustainability</w:t>
      </w:r>
    </w:p>
    <w:p w14:paraId="4D5B57E0" w14:textId="77777777" w:rsidR="001B38C9" w:rsidRDefault="001B38C9" w:rsidP="001B38C9">
      <w:pPr>
        <w:rPr>
          <w:lang w:val="en-GB"/>
        </w:rPr>
      </w:pPr>
    </w:p>
    <w:p w14:paraId="7D01C19D" w14:textId="46D7516B" w:rsidR="003120A7" w:rsidRPr="00725A29" w:rsidRDefault="003120A7" w:rsidP="00725A29">
      <w:pPr>
        <w:pStyle w:val="Heading1"/>
        <w:rPr>
          <w:lang w:val="en-GB"/>
        </w:rPr>
      </w:pPr>
      <w:r w:rsidRPr="00725A29">
        <w:rPr>
          <w:lang w:val="en-GB"/>
        </w:rPr>
        <w:t>Where appropriate, Directors will have the opportunity to attend development seminars on issues including:</w:t>
      </w:r>
    </w:p>
    <w:p w14:paraId="54CF637E" w14:textId="77777777" w:rsidR="003120A7" w:rsidRDefault="003120A7" w:rsidP="00725A29">
      <w:pPr>
        <w:pStyle w:val="ListParagraph"/>
        <w:widowControl/>
        <w:numPr>
          <w:ilvl w:val="1"/>
          <w:numId w:val="18"/>
        </w:numPr>
        <w:autoSpaceDE/>
        <w:autoSpaceDN/>
        <w:spacing w:after="280" w:line="259" w:lineRule="auto"/>
        <w:contextualSpacing/>
        <w:rPr>
          <w:rFonts w:ascii="Arial" w:hAnsi="Arial" w:cs="Arial"/>
          <w:szCs w:val="28"/>
        </w:rPr>
      </w:pPr>
      <w:r>
        <w:rPr>
          <w:rFonts w:ascii="Arial" w:hAnsi="Arial" w:cs="Arial"/>
          <w:szCs w:val="28"/>
        </w:rPr>
        <w:t>finance and funding</w:t>
      </w:r>
    </w:p>
    <w:p w14:paraId="3328CE69" w14:textId="77777777" w:rsidR="003120A7" w:rsidRDefault="003120A7" w:rsidP="00725A29">
      <w:pPr>
        <w:pStyle w:val="ListParagraph"/>
        <w:widowControl/>
        <w:numPr>
          <w:ilvl w:val="1"/>
          <w:numId w:val="18"/>
        </w:numPr>
        <w:autoSpaceDE/>
        <w:autoSpaceDN/>
        <w:spacing w:after="280" w:line="259" w:lineRule="auto"/>
        <w:contextualSpacing/>
        <w:rPr>
          <w:rFonts w:ascii="Arial" w:hAnsi="Arial" w:cs="Arial"/>
          <w:szCs w:val="28"/>
        </w:rPr>
      </w:pPr>
      <w:r>
        <w:rPr>
          <w:rFonts w:ascii="Arial" w:hAnsi="Arial" w:cs="Arial"/>
          <w:szCs w:val="28"/>
        </w:rPr>
        <w:t>employment issues and team management</w:t>
      </w:r>
    </w:p>
    <w:p w14:paraId="3F8372BA" w14:textId="77777777" w:rsidR="003120A7" w:rsidRDefault="003120A7" w:rsidP="00725A29">
      <w:pPr>
        <w:pStyle w:val="ListParagraph"/>
        <w:widowControl/>
        <w:numPr>
          <w:ilvl w:val="1"/>
          <w:numId w:val="18"/>
        </w:numPr>
        <w:autoSpaceDE/>
        <w:autoSpaceDN/>
        <w:spacing w:after="280" w:line="259" w:lineRule="auto"/>
        <w:contextualSpacing/>
        <w:rPr>
          <w:rFonts w:ascii="Arial" w:hAnsi="Arial" w:cs="Arial"/>
          <w:szCs w:val="28"/>
        </w:rPr>
      </w:pPr>
      <w:r>
        <w:rPr>
          <w:rFonts w:ascii="Arial" w:hAnsi="Arial" w:cs="Arial"/>
          <w:szCs w:val="28"/>
        </w:rPr>
        <w:t>media and PR issues</w:t>
      </w:r>
    </w:p>
    <w:p w14:paraId="30D52895" w14:textId="77777777" w:rsidR="003120A7" w:rsidRDefault="003120A7" w:rsidP="00725A29">
      <w:pPr>
        <w:pStyle w:val="ListParagraph"/>
        <w:widowControl/>
        <w:numPr>
          <w:ilvl w:val="1"/>
          <w:numId w:val="18"/>
        </w:numPr>
        <w:autoSpaceDE/>
        <w:autoSpaceDN/>
        <w:spacing w:after="280" w:line="259" w:lineRule="auto"/>
        <w:contextualSpacing/>
        <w:rPr>
          <w:rFonts w:ascii="Arial" w:hAnsi="Arial" w:cs="Arial"/>
          <w:szCs w:val="28"/>
        </w:rPr>
      </w:pPr>
      <w:r>
        <w:rPr>
          <w:rFonts w:ascii="Arial" w:hAnsi="Arial" w:cs="Arial"/>
          <w:szCs w:val="28"/>
        </w:rPr>
        <w:t>strategic and project planning</w:t>
      </w:r>
    </w:p>
    <w:p w14:paraId="7C829BE4" w14:textId="77777777" w:rsidR="003120A7" w:rsidRDefault="003120A7" w:rsidP="00725A29">
      <w:pPr>
        <w:pStyle w:val="ListParagraph"/>
        <w:widowControl/>
        <w:numPr>
          <w:ilvl w:val="1"/>
          <w:numId w:val="18"/>
        </w:numPr>
        <w:autoSpaceDE/>
        <w:autoSpaceDN/>
        <w:spacing w:after="280" w:line="259" w:lineRule="auto"/>
        <w:contextualSpacing/>
        <w:rPr>
          <w:rFonts w:ascii="Arial" w:hAnsi="Arial" w:cs="Arial"/>
          <w:szCs w:val="28"/>
        </w:rPr>
      </w:pPr>
      <w:r>
        <w:rPr>
          <w:rFonts w:ascii="Arial" w:hAnsi="Arial" w:cs="Arial"/>
          <w:szCs w:val="28"/>
        </w:rPr>
        <w:t>committee skills</w:t>
      </w:r>
    </w:p>
    <w:p w14:paraId="4D1D92CB" w14:textId="77777777" w:rsidR="003120A7" w:rsidRPr="00725A29" w:rsidRDefault="003120A7" w:rsidP="003120A7">
      <w:pPr>
        <w:pStyle w:val="Heading3"/>
        <w:rPr>
          <w:rFonts w:ascii="Arial" w:hAnsi="Arial" w:cs="Arial"/>
          <w:b/>
          <w:sz w:val="28"/>
          <w:szCs w:val="28"/>
        </w:rPr>
      </w:pPr>
      <w:r w:rsidRPr="00725A29">
        <w:rPr>
          <w:rFonts w:ascii="Arial" w:hAnsi="Arial" w:cs="Arial"/>
          <w:b/>
          <w:sz w:val="28"/>
          <w:szCs w:val="28"/>
        </w:rPr>
        <w:lastRenderedPageBreak/>
        <w:t xml:space="preserve">1. </w:t>
      </w:r>
      <w:r w:rsidRPr="00725A29">
        <w:rPr>
          <w:rFonts w:ascii="Arial" w:hAnsi="Arial" w:cs="Arial"/>
          <w:b/>
          <w:sz w:val="28"/>
          <w:szCs w:val="28"/>
        </w:rPr>
        <w:tab/>
        <w:t>Information</w:t>
      </w:r>
    </w:p>
    <w:p w14:paraId="029542A0" w14:textId="77777777" w:rsidR="003120A7" w:rsidRDefault="003120A7" w:rsidP="003120A7">
      <w:pPr>
        <w:ind w:left="720"/>
        <w:rPr>
          <w:rFonts w:ascii="Arial" w:hAnsi="Arial" w:cs="Arial"/>
          <w:szCs w:val="28"/>
        </w:rPr>
      </w:pPr>
      <w:r>
        <w:rPr>
          <w:rFonts w:ascii="Arial" w:hAnsi="Arial" w:cs="Arial"/>
          <w:szCs w:val="28"/>
        </w:rPr>
        <w:t>All Directors will be provided with a comprehensive Directors’ Information File in an appropriate format.</w:t>
      </w:r>
    </w:p>
    <w:p w14:paraId="62263890" w14:textId="77777777" w:rsidR="003120A7" w:rsidRDefault="003120A7" w:rsidP="00A71A26">
      <w:pPr>
        <w:pStyle w:val="Heading3"/>
        <w:rPr>
          <w:rFonts w:ascii="Arial" w:hAnsi="Arial" w:cs="Arial"/>
          <w:b/>
          <w:sz w:val="28"/>
          <w:szCs w:val="28"/>
        </w:rPr>
      </w:pPr>
      <w:r w:rsidRPr="00A71A26">
        <w:rPr>
          <w:rFonts w:ascii="Arial" w:hAnsi="Arial" w:cs="Arial"/>
          <w:b/>
          <w:sz w:val="28"/>
          <w:szCs w:val="28"/>
        </w:rPr>
        <w:t>2.</w:t>
      </w:r>
      <w:r w:rsidRPr="00A71A26">
        <w:rPr>
          <w:rFonts w:ascii="Arial" w:hAnsi="Arial" w:cs="Arial"/>
          <w:b/>
          <w:sz w:val="28"/>
          <w:szCs w:val="28"/>
        </w:rPr>
        <w:tab/>
      </w:r>
      <w:r>
        <w:rPr>
          <w:rFonts w:ascii="Arial" w:hAnsi="Arial" w:cs="Arial"/>
          <w:b/>
          <w:sz w:val="28"/>
          <w:szCs w:val="28"/>
        </w:rPr>
        <w:t>Personal Development Interviews</w:t>
      </w:r>
    </w:p>
    <w:p w14:paraId="6F54DD74" w14:textId="77777777" w:rsidR="003120A7" w:rsidRDefault="003120A7" w:rsidP="00A71A26">
      <w:pPr>
        <w:ind w:left="720"/>
        <w:rPr>
          <w:rFonts w:ascii="Arial" w:hAnsi="Arial" w:cs="Arial"/>
          <w:szCs w:val="28"/>
        </w:rPr>
      </w:pPr>
      <w:r>
        <w:rPr>
          <w:rFonts w:ascii="Arial" w:hAnsi="Arial" w:cs="Arial"/>
          <w:szCs w:val="28"/>
        </w:rPr>
        <w:t>All Directors are required to participate in an annual one-to-one meeting with the Chairperson to discuss their attendance and progress over the last year and identify any further support or learning needs they may require.</w:t>
      </w:r>
    </w:p>
    <w:p w14:paraId="67529090" w14:textId="77777777" w:rsidR="003120A7" w:rsidRPr="00A71A26" w:rsidRDefault="003120A7" w:rsidP="00A71A26">
      <w:pPr>
        <w:pStyle w:val="Heading3"/>
        <w:rPr>
          <w:rFonts w:ascii="Arial" w:hAnsi="Arial" w:cs="Arial"/>
          <w:b/>
          <w:sz w:val="28"/>
          <w:szCs w:val="28"/>
        </w:rPr>
      </w:pPr>
      <w:r w:rsidRPr="00553DF8">
        <w:rPr>
          <w:rFonts w:ascii="Arial" w:hAnsi="Arial" w:cs="Arial"/>
          <w:b/>
          <w:sz w:val="28"/>
          <w:szCs w:val="28"/>
        </w:rPr>
        <w:t>3.</w:t>
      </w:r>
      <w:r w:rsidRPr="00553DF8">
        <w:rPr>
          <w:rFonts w:ascii="Arial" w:hAnsi="Arial" w:cs="Arial"/>
          <w:b/>
          <w:sz w:val="28"/>
          <w:szCs w:val="28"/>
        </w:rPr>
        <w:tab/>
      </w:r>
      <w:r w:rsidRPr="00A71A26">
        <w:rPr>
          <w:rFonts w:ascii="Arial" w:hAnsi="Arial" w:cs="Arial"/>
          <w:b/>
          <w:sz w:val="28"/>
          <w:szCs w:val="28"/>
        </w:rPr>
        <w:t>Payment of authorised expenses</w:t>
      </w:r>
    </w:p>
    <w:p w14:paraId="6580E14A" w14:textId="77777777" w:rsidR="003120A7" w:rsidRPr="00A71A26" w:rsidRDefault="003120A7" w:rsidP="00A71A26">
      <w:pPr>
        <w:ind w:left="720"/>
        <w:rPr>
          <w:rFonts w:ascii="Arial" w:hAnsi="Arial" w:cs="Arial"/>
          <w:szCs w:val="28"/>
        </w:rPr>
      </w:pPr>
      <w:r w:rsidRPr="00A71A26">
        <w:rPr>
          <w:rFonts w:ascii="Arial" w:hAnsi="Arial" w:cs="Arial"/>
          <w:szCs w:val="28"/>
        </w:rPr>
        <w:t>As part of DW's Equal Opportunities policy it reimburses out of pocket expenses as per agreed Expenses Policy.</w:t>
      </w:r>
    </w:p>
    <w:p w14:paraId="1C4FD330" w14:textId="505D46E9" w:rsidR="003120A7" w:rsidRPr="00A71A26" w:rsidRDefault="003120A7" w:rsidP="00A71A26">
      <w:pPr>
        <w:pStyle w:val="Heading3"/>
        <w:rPr>
          <w:rFonts w:ascii="Arial" w:hAnsi="Arial" w:cs="Arial"/>
          <w:b/>
          <w:sz w:val="28"/>
          <w:szCs w:val="28"/>
        </w:rPr>
      </w:pPr>
      <w:r w:rsidRPr="00A71A26">
        <w:rPr>
          <w:rFonts w:ascii="Arial" w:hAnsi="Arial" w:cs="Arial"/>
          <w:b/>
          <w:sz w:val="28"/>
          <w:szCs w:val="28"/>
        </w:rPr>
        <w:t>4.</w:t>
      </w:r>
      <w:r w:rsidR="00A71A26" w:rsidRPr="00A71A26">
        <w:rPr>
          <w:rFonts w:ascii="Arial" w:hAnsi="Arial" w:cs="Arial"/>
          <w:b/>
          <w:sz w:val="28"/>
          <w:szCs w:val="28"/>
        </w:rPr>
        <w:tab/>
      </w:r>
      <w:r w:rsidRPr="00A71A26">
        <w:rPr>
          <w:rFonts w:ascii="Arial" w:hAnsi="Arial" w:cs="Arial"/>
          <w:b/>
          <w:sz w:val="28"/>
          <w:szCs w:val="28"/>
        </w:rPr>
        <w:t>Code of conduct</w:t>
      </w:r>
    </w:p>
    <w:p w14:paraId="3D65A337" w14:textId="77777777" w:rsidR="003120A7" w:rsidRPr="00A71A26" w:rsidRDefault="003120A7" w:rsidP="00A71A26">
      <w:pPr>
        <w:ind w:left="720"/>
        <w:rPr>
          <w:rFonts w:ascii="Arial" w:hAnsi="Arial" w:cs="Arial"/>
          <w:szCs w:val="28"/>
        </w:rPr>
      </w:pPr>
      <w:r w:rsidRPr="00A71A26">
        <w:rPr>
          <w:rFonts w:ascii="Arial" w:hAnsi="Arial" w:cs="Arial"/>
          <w:szCs w:val="28"/>
        </w:rPr>
        <w:t>To guide you in your duties DW has a Code of Conduct for Directors, which all Directors must sign on appointment.</w:t>
      </w:r>
    </w:p>
    <w:p w14:paraId="7F335975" w14:textId="79E8B94D" w:rsidR="003120A7" w:rsidRPr="00A71A26" w:rsidRDefault="003120A7" w:rsidP="00A71A26">
      <w:pPr>
        <w:pStyle w:val="Heading3"/>
        <w:rPr>
          <w:rFonts w:ascii="Arial" w:hAnsi="Arial" w:cs="Arial"/>
          <w:b/>
          <w:sz w:val="28"/>
          <w:szCs w:val="28"/>
        </w:rPr>
      </w:pPr>
      <w:r w:rsidRPr="00A71A26">
        <w:rPr>
          <w:rFonts w:ascii="Arial" w:hAnsi="Arial" w:cs="Arial"/>
          <w:b/>
          <w:sz w:val="28"/>
          <w:szCs w:val="28"/>
        </w:rPr>
        <w:t>5.</w:t>
      </w:r>
      <w:r w:rsidRPr="00A71A26">
        <w:rPr>
          <w:rFonts w:ascii="Arial" w:hAnsi="Arial" w:cs="Arial"/>
          <w:b/>
          <w:sz w:val="28"/>
          <w:szCs w:val="28"/>
        </w:rPr>
        <w:tab/>
        <w:t>Access requirements</w:t>
      </w:r>
    </w:p>
    <w:p w14:paraId="6FFBCD98" w14:textId="77777777" w:rsidR="003120A7" w:rsidRPr="00A71A26" w:rsidRDefault="003120A7" w:rsidP="00A71A26">
      <w:pPr>
        <w:ind w:left="720"/>
        <w:rPr>
          <w:rFonts w:ascii="Arial" w:hAnsi="Arial" w:cs="Arial"/>
          <w:szCs w:val="28"/>
        </w:rPr>
      </w:pPr>
      <w:r w:rsidRPr="00A71A26">
        <w:rPr>
          <w:rFonts w:ascii="Arial" w:hAnsi="Arial" w:cs="Arial"/>
          <w:szCs w:val="28"/>
        </w:rPr>
        <w:t>DW strives to ensure that all its activities are fully accessible and aims to accommodate all individual access requirements including with physical access, transport, communication, information, dietary needs and personal assistance.</w:t>
      </w:r>
    </w:p>
    <w:p w14:paraId="0B2C5293" w14:textId="23557ABA" w:rsidR="003120A7" w:rsidRPr="00A71A26" w:rsidRDefault="003120A7" w:rsidP="00A71A26">
      <w:pPr>
        <w:pStyle w:val="Heading3"/>
        <w:rPr>
          <w:rFonts w:ascii="Arial" w:hAnsi="Arial" w:cs="Arial"/>
          <w:b/>
          <w:sz w:val="28"/>
          <w:szCs w:val="28"/>
        </w:rPr>
      </w:pPr>
      <w:r w:rsidRPr="00A71A26">
        <w:rPr>
          <w:rFonts w:ascii="Arial" w:hAnsi="Arial" w:cs="Arial"/>
          <w:b/>
          <w:sz w:val="28"/>
          <w:szCs w:val="28"/>
        </w:rPr>
        <w:t>6.</w:t>
      </w:r>
      <w:r w:rsidR="00A71A26" w:rsidRPr="00A71A26">
        <w:rPr>
          <w:rFonts w:ascii="Arial" w:hAnsi="Arial" w:cs="Arial"/>
          <w:b/>
          <w:sz w:val="28"/>
          <w:szCs w:val="28"/>
        </w:rPr>
        <w:tab/>
      </w:r>
      <w:r w:rsidRPr="00A71A26">
        <w:rPr>
          <w:rFonts w:ascii="Arial" w:hAnsi="Arial" w:cs="Arial"/>
          <w:b/>
          <w:sz w:val="28"/>
          <w:szCs w:val="28"/>
        </w:rPr>
        <w:t>Equality and Diversity</w:t>
      </w:r>
    </w:p>
    <w:p w14:paraId="5BC940E3" w14:textId="31E5F2FE" w:rsidR="003120A7" w:rsidRPr="00A71A26" w:rsidRDefault="003120A7" w:rsidP="00A71A26">
      <w:pPr>
        <w:ind w:left="720"/>
        <w:rPr>
          <w:rFonts w:ascii="Arial" w:hAnsi="Arial" w:cs="Arial"/>
          <w:szCs w:val="28"/>
        </w:rPr>
      </w:pPr>
      <w:r w:rsidRPr="00A71A26">
        <w:rPr>
          <w:rFonts w:ascii="Arial" w:hAnsi="Arial" w:cs="Arial"/>
          <w:szCs w:val="28"/>
        </w:rPr>
        <w:t>DW strives to ensure that its activities are open to all within the community of disabled people and aims to accommodate requirements including childcare and religious observance</w:t>
      </w:r>
    </w:p>
    <w:p w14:paraId="58C040B1" w14:textId="5D9ED119" w:rsidR="003120A7" w:rsidRPr="00A71A26" w:rsidRDefault="003120A7" w:rsidP="00A71A26">
      <w:pPr>
        <w:pStyle w:val="Heading3"/>
        <w:rPr>
          <w:rFonts w:ascii="Arial" w:hAnsi="Arial" w:cs="Arial"/>
          <w:b/>
          <w:sz w:val="28"/>
          <w:szCs w:val="28"/>
        </w:rPr>
      </w:pPr>
      <w:r w:rsidRPr="00A71A26">
        <w:rPr>
          <w:rFonts w:ascii="Arial" w:hAnsi="Arial" w:cs="Arial"/>
          <w:b/>
          <w:sz w:val="28"/>
          <w:szCs w:val="28"/>
        </w:rPr>
        <w:t>7.</w:t>
      </w:r>
      <w:r w:rsidR="00A71A26" w:rsidRPr="00A71A26">
        <w:rPr>
          <w:rFonts w:ascii="Arial" w:hAnsi="Arial" w:cs="Arial"/>
          <w:b/>
          <w:sz w:val="28"/>
          <w:szCs w:val="28"/>
        </w:rPr>
        <w:tab/>
      </w:r>
      <w:r w:rsidRPr="00A71A26">
        <w:rPr>
          <w:rFonts w:ascii="Arial" w:hAnsi="Arial" w:cs="Arial"/>
          <w:b/>
          <w:sz w:val="28"/>
          <w:szCs w:val="28"/>
        </w:rPr>
        <w:t>Time commitment</w:t>
      </w:r>
    </w:p>
    <w:p w14:paraId="30BB00C4" w14:textId="346F2A2D" w:rsidR="003120A7" w:rsidRPr="00ED2388" w:rsidRDefault="003120A7" w:rsidP="00CD4A28">
      <w:pPr>
        <w:pStyle w:val="ListParagraph"/>
        <w:numPr>
          <w:ilvl w:val="0"/>
          <w:numId w:val="21"/>
        </w:numPr>
        <w:tabs>
          <w:tab w:val="num" w:pos="726"/>
        </w:tabs>
        <w:spacing w:after="280"/>
        <w:ind w:left="1077" w:hanging="357"/>
        <w:contextualSpacing/>
        <w:rPr>
          <w:rFonts w:ascii="Arial" w:hAnsi="Arial" w:cs="Arial"/>
          <w:szCs w:val="28"/>
        </w:rPr>
      </w:pPr>
      <w:r w:rsidRPr="00ED2388">
        <w:rPr>
          <w:rFonts w:ascii="Arial" w:hAnsi="Arial" w:cs="Arial"/>
          <w:szCs w:val="28"/>
        </w:rPr>
        <w:t>6 Board meetings a year, usually from 10.30 am – 1.00 pm</w:t>
      </w:r>
    </w:p>
    <w:p w14:paraId="11192E8E" w14:textId="61A12A51" w:rsidR="003120A7" w:rsidRPr="00ED2388" w:rsidRDefault="003120A7" w:rsidP="00CD4A28">
      <w:pPr>
        <w:pStyle w:val="ListParagraph"/>
        <w:numPr>
          <w:ilvl w:val="0"/>
          <w:numId w:val="21"/>
        </w:numPr>
        <w:tabs>
          <w:tab w:val="num" w:pos="726"/>
        </w:tabs>
        <w:spacing w:after="280"/>
        <w:ind w:left="1077" w:hanging="357"/>
        <w:contextualSpacing/>
        <w:rPr>
          <w:rFonts w:ascii="Arial" w:hAnsi="Arial" w:cs="Arial"/>
          <w:szCs w:val="28"/>
        </w:rPr>
      </w:pPr>
      <w:r w:rsidRPr="00ED2388">
        <w:rPr>
          <w:rFonts w:ascii="Arial" w:hAnsi="Arial" w:cs="Arial"/>
          <w:szCs w:val="28"/>
        </w:rPr>
        <w:t xml:space="preserve">Occasional Task and Finish Groups/Recruitment Panels (3 </w:t>
      </w:r>
      <w:r w:rsidR="00F1214D" w:rsidRPr="00ED2388">
        <w:rPr>
          <w:rFonts w:ascii="Arial" w:hAnsi="Arial" w:cs="Arial"/>
          <w:szCs w:val="28"/>
        </w:rPr>
        <w:t>–</w:t>
      </w:r>
      <w:r w:rsidRPr="00ED2388">
        <w:rPr>
          <w:rFonts w:ascii="Arial" w:hAnsi="Arial" w:cs="Arial"/>
          <w:szCs w:val="28"/>
        </w:rPr>
        <w:t xml:space="preserve"> 4 meetings)</w:t>
      </w:r>
    </w:p>
    <w:p w14:paraId="0E1BBEC7" w14:textId="77777777" w:rsidR="003120A7" w:rsidRPr="00ED2388" w:rsidRDefault="003120A7" w:rsidP="00CD4A28">
      <w:pPr>
        <w:pStyle w:val="ListParagraph"/>
        <w:numPr>
          <w:ilvl w:val="0"/>
          <w:numId w:val="21"/>
        </w:numPr>
        <w:tabs>
          <w:tab w:val="num" w:pos="726"/>
        </w:tabs>
        <w:spacing w:after="280"/>
        <w:ind w:left="1077" w:hanging="357"/>
        <w:contextualSpacing/>
        <w:rPr>
          <w:rFonts w:ascii="Arial" w:hAnsi="Arial" w:cs="Arial"/>
          <w:szCs w:val="28"/>
        </w:rPr>
      </w:pPr>
      <w:r w:rsidRPr="00ED2388">
        <w:rPr>
          <w:rFonts w:ascii="Arial" w:hAnsi="Arial" w:cs="Arial"/>
          <w:szCs w:val="28"/>
        </w:rPr>
        <w:t>Time necessary to read and work on Board/Committee papers</w:t>
      </w:r>
    </w:p>
    <w:p w14:paraId="59728CD1" w14:textId="77777777" w:rsidR="003120A7" w:rsidRPr="00ED2388" w:rsidRDefault="003120A7" w:rsidP="00CD4A28">
      <w:pPr>
        <w:pStyle w:val="ListParagraph"/>
        <w:numPr>
          <w:ilvl w:val="0"/>
          <w:numId w:val="21"/>
        </w:numPr>
        <w:tabs>
          <w:tab w:val="num" w:pos="726"/>
        </w:tabs>
        <w:spacing w:after="280"/>
        <w:ind w:left="1077" w:hanging="357"/>
        <w:contextualSpacing/>
        <w:rPr>
          <w:rFonts w:ascii="Arial" w:hAnsi="Arial" w:cs="Arial"/>
          <w:szCs w:val="28"/>
        </w:rPr>
      </w:pPr>
      <w:r w:rsidRPr="00ED2388">
        <w:rPr>
          <w:rFonts w:ascii="Arial" w:hAnsi="Arial" w:cs="Arial"/>
          <w:szCs w:val="28"/>
        </w:rPr>
        <w:t>Training and induction - approximately 2 days per annum</w:t>
      </w:r>
    </w:p>
    <w:p w14:paraId="1A91146E" w14:textId="77777777" w:rsidR="003120A7" w:rsidRPr="00ED2388" w:rsidRDefault="003120A7" w:rsidP="00CD4A28">
      <w:pPr>
        <w:pStyle w:val="ListParagraph"/>
        <w:numPr>
          <w:ilvl w:val="0"/>
          <w:numId w:val="21"/>
        </w:numPr>
        <w:tabs>
          <w:tab w:val="num" w:pos="726"/>
        </w:tabs>
        <w:spacing w:after="280"/>
        <w:ind w:left="1077" w:hanging="357"/>
        <w:contextualSpacing/>
        <w:rPr>
          <w:rFonts w:ascii="Arial" w:hAnsi="Arial" w:cs="Arial"/>
          <w:szCs w:val="28"/>
        </w:rPr>
      </w:pPr>
      <w:r w:rsidRPr="00ED2388">
        <w:rPr>
          <w:rFonts w:ascii="Arial" w:hAnsi="Arial" w:cs="Arial"/>
          <w:szCs w:val="28"/>
        </w:rPr>
        <w:t>Strategic Reviews (1 day per year)</w:t>
      </w:r>
    </w:p>
    <w:p w14:paraId="4AC98605" w14:textId="26FA20A7" w:rsidR="003120A7" w:rsidRPr="00ED2388" w:rsidRDefault="003120A7" w:rsidP="00E73789">
      <w:pPr>
        <w:pStyle w:val="ListParagraph"/>
        <w:numPr>
          <w:ilvl w:val="0"/>
          <w:numId w:val="21"/>
        </w:numPr>
        <w:tabs>
          <w:tab w:val="num" w:pos="726"/>
        </w:tabs>
        <w:spacing w:after="240"/>
        <w:ind w:left="1077" w:hanging="357"/>
        <w:contextualSpacing/>
        <w:rPr>
          <w:rFonts w:ascii="Arial" w:hAnsi="Arial" w:cs="Arial"/>
          <w:szCs w:val="28"/>
        </w:rPr>
      </w:pPr>
      <w:r w:rsidRPr="00ED2388">
        <w:rPr>
          <w:rFonts w:ascii="Arial" w:hAnsi="Arial" w:cs="Arial"/>
          <w:szCs w:val="28"/>
        </w:rPr>
        <w:t>1 x AGM and Annual Conference per</w:t>
      </w:r>
      <w:r w:rsidR="00937702">
        <w:rPr>
          <w:rFonts w:ascii="Arial" w:hAnsi="Arial" w:cs="Arial"/>
          <w:szCs w:val="28"/>
        </w:rPr>
        <w:t xml:space="preserve"> </w:t>
      </w:r>
      <w:r w:rsidRPr="00ED2388">
        <w:rPr>
          <w:rFonts w:ascii="Arial" w:hAnsi="Arial" w:cs="Arial"/>
          <w:szCs w:val="28"/>
        </w:rPr>
        <w:t>year and conference, when applicable</w:t>
      </w:r>
    </w:p>
    <w:p w14:paraId="6D0074B2" w14:textId="401591FF" w:rsidR="003120A7" w:rsidRDefault="003120A7" w:rsidP="00E73789">
      <w:pPr>
        <w:spacing w:after="240"/>
        <w:ind w:left="720"/>
      </w:pPr>
      <w:r>
        <w:rPr>
          <w:b/>
        </w:rPr>
        <w:t>Total:</w:t>
      </w:r>
      <w:r>
        <w:t xml:space="preserve"> approximately 12 days per annum</w:t>
      </w:r>
    </w:p>
    <w:p w14:paraId="4E0E40A5" w14:textId="5EDE4F59" w:rsidR="003120A7" w:rsidRDefault="00265227" w:rsidP="00414F17">
      <w:pPr>
        <w:ind w:left="720"/>
        <w:rPr>
          <w:rFonts w:ascii="Arial" w:hAnsi="Arial"/>
        </w:rPr>
      </w:pPr>
      <w:r>
        <w:rPr>
          <w:rFonts w:ascii="Arial" w:hAnsi="Arial"/>
        </w:rPr>
        <w:t>DW Meetings are currently being held on a hybrid basis</w:t>
      </w:r>
      <w:r w:rsidR="00C459A2">
        <w:rPr>
          <w:rFonts w:ascii="Arial" w:hAnsi="Arial"/>
        </w:rPr>
        <w:t>, using the online facilities at Spark, Cardiff</w:t>
      </w:r>
    </w:p>
    <w:p w14:paraId="0645BA87" w14:textId="77777777" w:rsidR="003120A7" w:rsidRPr="00CD4A28" w:rsidRDefault="003120A7" w:rsidP="00CD4A28">
      <w:pPr>
        <w:pStyle w:val="Heading3"/>
        <w:rPr>
          <w:rFonts w:ascii="Arial" w:hAnsi="Arial" w:cs="Arial"/>
          <w:b/>
          <w:sz w:val="28"/>
          <w:szCs w:val="28"/>
        </w:rPr>
      </w:pPr>
      <w:r w:rsidRPr="00CD4A28">
        <w:rPr>
          <w:rFonts w:ascii="Arial" w:hAnsi="Arial" w:cs="Arial"/>
          <w:b/>
          <w:sz w:val="28"/>
          <w:szCs w:val="28"/>
        </w:rPr>
        <w:lastRenderedPageBreak/>
        <w:t xml:space="preserve">8. </w:t>
      </w:r>
      <w:r w:rsidRPr="00CD4A28">
        <w:rPr>
          <w:rFonts w:ascii="Arial" w:hAnsi="Arial" w:cs="Arial"/>
          <w:b/>
          <w:sz w:val="28"/>
          <w:szCs w:val="28"/>
        </w:rPr>
        <w:tab/>
        <w:t>Legal Requirements</w:t>
      </w:r>
    </w:p>
    <w:p w14:paraId="05C44845" w14:textId="77777777" w:rsidR="003120A7" w:rsidRPr="002601F6" w:rsidRDefault="003120A7" w:rsidP="002601F6">
      <w:pPr>
        <w:ind w:left="720"/>
        <w:rPr>
          <w:rFonts w:ascii="Arial" w:hAnsi="Arial" w:cs="Arial"/>
          <w:szCs w:val="28"/>
        </w:rPr>
      </w:pPr>
      <w:r w:rsidRPr="002601F6">
        <w:rPr>
          <w:rFonts w:ascii="Arial" w:hAnsi="Arial" w:cs="Arial"/>
          <w:szCs w:val="28"/>
        </w:rPr>
        <w:t>Please note that under company law, an individual may not be appointed or elected as a Director if they:</w:t>
      </w:r>
    </w:p>
    <w:p w14:paraId="56152D4C" w14:textId="77777777" w:rsidR="003120A7" w:rsidRDefault="003120A7" w:rsidP="002601F6">
      <w:pPr>
        <w:pStyle w:val="ListParagraph"/>
        <w:numPr>
          <w:ilvl w:val="0"/>
          <w:numId w:val="21"/>
        </w:numPr>
        <w:tabs>
          <w:tab w:val="num" w:pos="726"/>
        </w:tabs>
        <w:spacing w:after="280"/>
        <w:ind w:left="1077" w:hanging="357"/>
        <w:contextualSpacing/>
        <w:rPr>
          <w:rFonts w:ascii="Arial" w:hAnsi="Arial" w:cs="Arial"/>
          <w:szCs w:val="28"/>
        </w:rPr>
      </w:pPr>
      <w:r>
        <w:rPr>
          <w:rFonts w:ascii="Arial" w:hAnsi="Arial" w:cs="Arial"/>
          <w:szCs w:val="28"/>
        </w:rPr>
        <w:t xml:space="preserve">have been disqualified from acting as a company director </w:t>
      </w:r>
    </w:p>
    <w:p w14:paraId="0577993A" w14:textId="77777777" w:rsidR="003120A7" w:rsidRDefault="003120A7" w:rsidP="002601F6">
      <w:pPr>
        <w:pStyle w:val="ListParagraph"/>
        <w:numPr>
          <w:ilvl w:val="0"/>
          <w:numId w:val="21"/>
        </w:numPr>
        <w:tabs>
          <w:tab w:val="num" w:pos="726"/>
        </w:tabs>
        <w:spacing w:after="280"/>
        <w:ind w:left="1077" w:hanging="357"/>
        <w:contextualSpacing/>
        <w:rPr>
          <w:rFonts w:ascii="Arial" w:hAnsi="Arial" w:cs="Arial"/>
          <w:szCs w:val="28"/>
        </w:rPr>
      </w:pPr>
      <w:r>
        <w:rPr>
          <w:rFonts w:ascii="Arial" w:hAnsi="Arial" w:cs="Arial"/>
          <w:szCs w:val="28"/>
        </w:rPr>
        <w:t xml:space="preserve">are an undischarged bankrupt </w:t>
      </w:r>
    </w:p>
    <w:p w14:paraId="583DE6AA" w14:textId="77777777" w:rsidR="003120A7" w:rsidRDefault="003120A7" w:rsidP="002601F6">
      <w:pPr>
        <w:pStyle w:val="ListParagraph"/>
        <w:numPr>
          <w:ilvl w:val="0"/>
          <w:numId w:val="21"/>
        </w:numPr>
        <w:tabs>
          <w:tab w:val="num" w:pos="726"/>
        </w:tabs>
        <w:spacing w:after="280"/>
        <w:ind w:left="1077" w:hanging="357"/>
        <w:contextualSpacing/>
        <w:rPr>
          <w:rFonts w:ascii="Arial" w:hAnsi="Arial" w:cs="Arial"/>
          <w:szCs w:val="28"/>
        </w:rPr>
      </w:pPr>
      <w:r>
        <w:rPr>
          <w:rFonts w:ascii="Arial" w:hAnsi="Arial" w:cs="Arial"/>
          <w:szCs w:val="28"/>
        </w:rPr>
        <w:t>are under the age of 16</w:t>
      </w:r>
    </w:p>
    <w:p w14:paraId="59C6E21F" w14:textId="77777777" w:rsidR="003120A7" w:rsidRDefault="003120A7" w:rsidP="002C002E">
      <w:pPr>
        <w:ind w:left="720"/>
      </w:pPr>
      <w:r>
        <w:t>If you have any concerns regarding your eligibility to become a Director, please contact the Chief Executive at Disability Wales in confidence to discuss it further</w:t>
      </w:r>
    </w:p>
    <w:p w14:paraId="3DDD9B59" w14:textId="77777777" w:rsidR="003120A7" w:rsidRPr="002C002E" w:rsidRDefault="003120A7" w:rsidP="002C002E">
      <w:pPr>
        <w:pStyle w:val="Heading3"/>
        <w:rPr>
          <w:rFonts w:ascii="Arial" w:hAnsi="Arial" w:cs="Arial"/>
          <w:b/>
          <w:sz w:val="28"/>
          <w:szCs w:val="28"/>
        </w:rPr>
      </w:pPr>
      <w:r w:rsidRPr="002C002E">
        <w:rPr>
          <w:rFonts w:ascii="Arial" w:hAnsi="Arial" w:cs="Arial"/>
          <w:b/>
          <w:sz w:val="28"/>
          <w:szCs w:val="28"/>
        </w:rPr>
        <w:t>9.</w:t>
      </w:r>
      <w:r w:rsidRPr="002C002E">
        <w:rPr>
          <w:rFonts w:ascii="Arial" w:hAnsi="Arial" w:cs="Arial"/>
          <w:b/>
          <w:sz w:val="28"/>
          <w:szCs w:val="28"/>
        </w:rPr>
        <w:tab/>
        <w:t>Further Information</w:t>
      </w:r>
    </w:p>
    <w:p w14:paraId="799D883C" w14:textId="77777777" w:rsidR="003120A7" w:rsidRPr="002C002E" w:rsidRDefault="003120A7" w:rsidP="002C002E">
      <w:pPr>
        <w:ind w:left="720"/>
        <w:rPr>
          <w:rFonts w:ascii="Arial" w:hAnsi="Arial" w:cs="Arial"/>
          <w:szCs w:val="28"/>
        </w:rPr>
      </w:pPr>
      <w:r w:rsidRPr="002C002E">
        <w:rPr>
          <w:rFonts w:ascii="Arial" w:hAnsi="Arial" w:cs="Arial"/>
          <w:szCs w:val="28"/>
        </w:rPr>
        <w:t>Where can I find out more about Disability Wales?</w:t>
      </w:r>
    </w:p>
    <w:p w14:paraId="2B805D02" w14:textId="7E5ACB66" w:rsidR="003120A7" w:rsidRDefault="003120A7" w:rsidP="003120A7">
      <w:pPr>
        <w:pStyle w:val="BodyText0"/>
        <w:spacing w:after="120" w:line="240" w:lineRule="auto"/>
        <w:rPr>
          <w:rFonts w:cs="Arial"/>
          <w:szCs w:val="28"/>
          <w:lang w:val="en-GB"/>
        </w:rPr>
      </w:pPr>
      <w:r>
        <w:rPr>
          <w:rFonts w:cs="Arial"/>
          <w:szCs w:val="28"/>
          <w:lang w:val="en-GB"/>
        </w:rPr>
        <w:tab/>
        <w:t>Website</w:t>
      </w:r>
      <w:r w:rsidR="002C2CDD">
        <w:rPr>
          <w:rFonts w:cs="Arial"/>
          <w:szCs w:val="28"/>
          <w:lang w:val="en-GB"/>
        </w:rPr>
        <w:t>:</w:t>
      </w:r>
      <w:r>
        <w:rPr>
          <w:rFonts w:cs="Arial"/>
          <w:szCs w:val="28"/>
          <w:lang w:val="en-GB"/>
        </w:rPr>
        <w:t xml:space="preserve"> www.disabilitywales.org</w:t>
      </w:r>
    </w:p>
    <w:p w14:paraId="767CEF43" w14:textId="339CC8C0" w:rsidR="003120A7" w:rsidRDefault="002C2CDD" w:rsidP="002C2CDD">
      <w:pPr>
        <w:pStyle w:val="BodyText0"/>
        <w:tabs>
          <w:tab w:val="clear" w:pos="720"/>
          <w:tab w:val="clear" w:pos="1440"/>
          <w:tab w:val="clear" w:pos="2160"/>
          <w:tab w:val="clear" w:pos="2880"/>
          <w:tab w:val="clear" w:pos="3600"/>
          <w:tab w:val="clear" w:pos="4320"/>
          <w:tab w:val="clear" w:pos="5040"/>
          <w:tab w:val="left" w:pos="709"/>
        </w:tabs>
        <w:spacing w:after="120" w:line="240" w:lineRule="auto"/>
        <w:rPr>
          <w:rFonts w:cs="Arial"/>
          <w:color w:val="auto"/>
          <w:szCs w:val="28"/>
        </w:rPr>
      </w:pPr>
      <w:r w:rsidRPr="002C2CDD">
        <w:rPr>
          <w:rFonts w:cs="Arial"/>
          <w:szCs w:val="28"/>
          <w:lang w:val="en-GB"/>
        </w:rPr>
        <w:tab/>
      </w:r>
      <w:r w:rsidR="003120A7" w:rsidRPr="002C2CDD">
        <w:rPr>
          <w:rFonts w:cs="Arial"/>
          <w:szCs w:val="28"/>
          <w:lang w:val="en-GB"/>
        </w:rPr>
        <w:t>By emailing us</w:t>
      </w:r>
      <w:r w:rsidR="003120A7">
        <w:rPr>
          <w:rFonts w:cs="Arial"/>
          <w:color w:val="auto"/>
          <w:szCs w:val="28"/>
          <w:lang w:val="en-GB"/>
        </w:rPr>
        <w:t xml:space="preserve"> </w:t>
      </w:r>
      <w:hyperlink r:id="rId11" w:history="1">
        <w:r w:rsidR="003120A7">
          <w:rPr>
            <w:rStyle w:val="Hyperlink"/>
            <w:rFonts w:cs="Arial"/>
            <w:szCs w:val="28"/>
          </w:rPr>
          <w:t>info@disabilitywales.org</w:t>
        </w:r>
      </w:hyperlink>
      <w:r w:rsidR="003120A7">
        <w:rPr>
          <w:rFonts w:cs="Arial"/>
          <w:color w:val="auto"/>
          <w:szCs w:val="28"/>
          <w:u w:val="single"/>
        </w:rPr>
        <w:t xml:space="preserve"> </w:t>
      </w:r>
    </w:p>
    <w:p w14:paraId="31F3DFDE" w14:textId="24697FDB" w:rsidR="003120A7" w:rsidRDefault="002C2CDD" w:rsidP="002C2CDD">
      <w:pPr>
        <w:pStyle w:val="BodyText0"/>
        <w:tabs>
          <w:tab w:val="clear" w:pos="720"/>
          <w:tab w:val="clear" w:pos="1440"/>
          <w:tab w:val="clear" w:pos="2160"/>
          <w:tab w:val="clear" w:pos="2880"/>
          <w:tab w:val="clear" w:pos="3600"/>
          <w:tab w:val="clear" w:pos="4320"/>
          <w:tab w:val="clear" w:pos="5040"/>
          <w:tab w:val="left" w:pos="709"/>
        </w:tabs>
        <w:spacing w:after="120" w:line="240" w:lineRule="auto"/>
        <w:rPr>
          <w:rFonts w:cs="Arial"/>
          <w:color w:val="auto"/>
          <w:szCs w:val="28"/>
          <w:lang w:val="en-GB"/>
        </w:rPr>
      </w:pPr>
      <w:r>
        <w:rPr>
          <w:rFonts w:cs="Arial"/>
          <w:color w:val="auto"/>
          <w:szCs w:val="28"/>
        </w:rPr>
        <w:tab/>
      </w:r>
      <w:r w:rsidR="003120A7">
        <w:rPr>
          <w:rFonts w:cs="Arial"/>
          <w:color w:val="auto"/>
          <w:szCs w:val="28"/>
        </w:rPr>
        <w:t xml:space="preserve">Or telephoning the DW Office 029 2088 7325 </w:t>
      </w:r>
    </w:p>
    <w:p w14:paraId="73E00B4E" w14:textId="77777777" w:rsidR="003120A7" w:rsidRDefault="003120A7" w:rsidP="003120A7">
      <w:pPr>
        <w:rPr>
          <w:rFonts w:ascii="Arial" w:hAnsi="Arial" w:cs="Arial"/>
          <w:szCs w:val="28"/>
          <w:lang w:val="en-GB"/>
        </w:rPr>
      </w:pPr>
    </w:p>
    <w:p w14:paraId="751EB05C" w14:textId="77777777" w:rsidR="003120A7" w:rsidRDefault="003120A7" w:rsidP="003120A7">
      <w:pPr>
        <w:rPr>
          <w:rFonts w:ascii="Arial" w:hAnsi="Arial" w:cs="Arial"/>
          <w:b/>
          <w:szCs w:val="28"/>
        </w:rPr>
      </w:pPr>
      <w:r>
        <w:rPr>
          <w:rFonts w:ascii="Arial" w:hAnsi="Arial" w:cs="Arial"/>
          <w:b/>
          <w:szCs w:val="28"/>
        </w:rPr>
        <w:t>If you wish we can put you in contact with a Board Director for an informal discussion about the roles and responsibilities of being a Board Member.</w:t>
      </w:r>
    </w:p>
    <w:p w14:paraId="6949F790" w14:textId="5B42D2CC" w:rsidR="00F41E91" w:rsidRDefault="00F41E91" w:rsidP="002C2CDD"/>
    <w:p w14:paraId="74424718" w14:textId="15A40EC4" w:rsidR="00BB392D" w:rsidRDefault="00BB392D">
      <w:pPr>
        <w:spacing w:after="0" w:line="240" w:lineRule="auto"/>
      </w:pPr>
      <w:r>
        <w:br w:type="page"/>
      </w:r>
    </w:p>
    <w:p w14:paraId="4596D483" w14:textId="77777777" w:rsidR="00BB392D" w:rsidRPr="007D2563" w:rsidRDefault="00BB392D" w:rsidP="007D2563">
      <w:pPr>
        <w:pStyle w:val="Heading1"/>
        <w:spacing w:after="280"/>
        <w:rPr>
          <w:color w:val="F19619"/>
          <w:sz w:val="36"/>
          <w:szCs w:val="36"/>
        </w:rPr>
      </w:pPr>
      <w:r w:rsidRPr="007D2563">
        <w:rPr>
          <w:color w:val="F19619"/>
          <w:sz w:val="36"/>
          <w:szCs w:val="36"/>
        </w:rPr>
        <w:lastRenderedPageBreak/>
        <w:t>Appendix 1</w:t>
      </w:r>
    </w:p>
    <w:p w14:paraId="46638BF1" w14:textId="77777777" w:rsidR="00BB392D" w:rsidRDefault="00BB392D" w:rsidP="007D2563">
      <w:pPr>
        <w:pStyle w:val="Heading1"/>
      </w:pPr>
      <w:r>
        <w:t>THE SEVEN PRINCIPLES OF PUBLIC LIFE</w:t>
      </w:r>
    </w:p>
    <w:p w14:paraId="73FC7B08" w14:textId="77777777" w:rsidR="00BB392D" w:rsidRDefault="00BB392D" w:rsidP="00BB392D">
      <w:pPr>
        <w:tabs>
          <w:tab w:val="left" w:pos="-720"/>
        </w:tabs>
        <w:suppressAutoHyphens/>
        <w:rPr>
          <w:rFonts w:ascii="Arial" w:hAnsi="Arial" w:cs="Arial"/>
          <w:b/>
          <w:spacing w:val="-3"/>
          <w:szCs w:val="28"/>
        </w:rPr>
      </w:pPr>
      <w:r>
        <w:rPr>
          <w:rFonts w:ascii="Arial" w:hAnsi="Arial" w:cs="Arial"/>
          <w:b/>
          <w:spacing w:val="-3"/>
          <w:szCs w:val="28"/>
        </w:rPr>
        <w:t>“The Nolan Principles”</w:t>
      </w:r>
    </w:p>
    <w:p w14:paraId="481EFA9C" w14:textId="4CAE3F84" w:rsidR="00BB392D" w:rsidRDefault="006C322C" w:rsidP="00B30426">
      <w:pPr>
        <w:pStyle w:val="Heading1"/>
      </w:pPr>
      <w:r>
        <w:t>Selflessness</w:t>
      </w:r>
    </w:p>
    <w:p w14:paraId="6781181F" w14:textId="389D830A" w:rsidR="00BB392D" w:rsidRDefault="00BB392D" w:rsidP="00B30426">
      <w:r>
        <w:t>Holders of public office should act solely in terms of the public interest.</w:t>
      </w:r>
      <w:r w:rsidR="00085831">
        <w:t xml:space="preserve"> </w:t>
      </w:r>
      <w:r>
        <w:t>They should not do so in order to gain financial or other material benefits for themselves, their family, or their friends.</w:t>
      </w:r>
    </w:p>
    <w:p w14:paraId="09C333C9" w14:textId="7B777D71" w:rsidR="00BB392D" w:rsidRDefault="00BB392D" w:rsidP="00B30426">
      <w:pPr>
        <w:pStyle w:val="Heading1"/>
      </w:pPr>
      <w:r>
        <w:t>I</w:t>
      </w:r>
      <w:r w:rsidR="006C322C">
        <w:t>ntegrity</w:t>
      </w:r>
    </w:p>
    <w:p w14:paraId="20A66197" w14:textId="426AC492" w:rsidR="00BB392D" w:rsidRDefault="00BB392D" w:rsidP="00B30426">
      <w:pPr>
        <w:rPr>
          <w:u w:val="single"/>
        </w:rPr>
      </w:pPr>
      <w:r>
        <w:t>Holders of public office should not place themselves under any financial or other obligation to outside individuals or organisations that might seek to influence them in the performance of their official duties.</w:t>
      </w:r>
    </w:p>
    <w:p w14:paraId="0EF940C9" w14:textId="49B7EC70" w:rsidR="00BB392D" w:rsidRDefault="006C322C" w:rsidP="00B30426">
      <w:pPr>
        <w:pStyle w:val="Heading1"/>
      </w:pPr>
      <w:r>
        <w:t>Objectivity</w:t>
      </w:r>
    </w:p>
    <w:p w14:paraId="0B3708FC" w14:textId="1B901DD3" w:rsidR="00BB392D" w:rsidRDefault="00BB392D" w:rsidP="00B30426">
      <w:r>
        <w:t>In carrying out public business, including making public appointments, awarding contracts, or recommending individuals for rewards and benefits, holders of public office should make choices on merit.</w:t>
      </w:r>
    </w:p>
    <w:p w14:paraId="5F8C4D79" w14:textId="2F692778" w:rsidR="00BB392D" w:rsidRDefault="006C322C" w:rsidP="00B30426">
      <w:pPr>
        <w:pStyle w:val="Heading1"/>
      </w:pPr>
      <w:r>
        <w:t>Accountability</w:t>
      </w:r>
    </w:p>
    <w:p w14:paraId="24850655" w14:textId="7645AC3C" w:rsidR="00BB392D" w:rsidRDefault="00BB392D" w:rsidP="00B30426">
      <w:r>
        <w:t xml:space="preserve">Holders of public office are accountable for their decisions and actions to the public and must submit themselves to whatever scrutiny is appropriate to their office. </w:t>
      </w:r>
    </w:p>
    <w:p w14:paraId="17842777" w14:textId="7DA84FBA" w:rsidR="00BB392D" w:rsidRDefault="006C322C" w:rsidP="00B30426">
      <w:pPr>
        <w:pStyle w:val="Heading1"/>
      </w:pPr>
      <w:r>
        <w:t>Openness</w:t>
      </w:r>
    </w:p>
    <w:p w14:paraId="43EAB308" w14:textId="3E29B0DE" w:rsidR="00BB392D" w:rsidRDefault="00BB392D" w:rsidP="00B30426">
      <w:r>
        <w:t>Holders of public office should be as open as possible about all the decisions and actions that they take.</w:t>
      </w:r>
      <w:r w:rsidR="00937702">
        <w:t xml:space="preserve"> </w:t>
      </w:r>
      <w:r>
        <w:t>They should give reasons for their decisions and restrict information only when the wider public interest clearly demands.</w:t>
      </w:r>
    </w:p>
    <w:p w14:paraId="2C598DF9" w14:textId="63662C67" w:rsidR="00BB392D" w:rsidRDefault="006C322C" w:rsidP="00B30426">
      <w:pPr>
        <w:pStyle w:val="Heading1"/>
      </w:pPr>
      <w:r>
        <w:t>Honesty</w:t>
      </w:r>
    </w:p>
    <w:p w14:paraId="02A85451" w14:textId="683427F0" w:rsidR="00BB392D" w:rsidRDefault="00BB392D" w:rsidP="00B30426">
      <w:r>
        <w:t>Holders of public office have a duty to declare any private interests relating to their public duties and to take steps to resolve any conflicts arising in a way that protects the public interest.</w:t>
      </w:r>
    </w:p>
    <w:p w14:paraId="280AE56B" w14:textId="78CD39C5" w:rsidR="00BB392D" w:rsidRDefault="006C322C" w:rsidP="00B30426">
      <w:pPr>
        <w:pStyle w:val="Heading1"/>
      </w:pPr>
      <w:r>
        <w:t>Leadership</w:t>
      </w:r>
    </w:p>
    <w:p w14:paraId="450FFA89" w14:textId="0DB8833D" w:rsidR="00BB392D" w:rsidRDefault="00BB392D" w:rsidP="00B30426">
      <w:r>
        <w:t>Holders of public office should promote and support these principles by leadership and example.</w:t>
      </w:r>
    </w:p>
    <w:sectPr w:rsidR="00BB392D" w:rsidSect="0062628B">
      <w:headerReference w:type="default" r:id="rId12"/>
      <w:footerReference w:type="even" r:id="rId13"/>
      <w:footerReference w:type="default" r:id="rId14"/>
      <w:type w:val="continuous"/>
      <w:pgSz w:w="11910" w:h="16840"/>
      <w:pgMar w:top="1134" w:right="1134" w:bottom="567" w:left="1134" w:header="1134"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A76F" w14:textId="77777777" w:rsidR="00E814C4" w:rsidRDefault="00E814C4" w:rsidP="00B10176">
      <w:pPr>
        <w:spacing w:after="0" w:line="240" w:lineRule="auto"/>
      </w:pPr>
      <w:r>
        <w:separator/>
      </w:r>
    </w:p>
  </w:endnote>
  <w:endnote w:type="continuationSeparator" w:id="0">
    <w:p w14:paraId="52C097A7" w14:textId="77777777" w:rsidR="00E814C4" w:rsidRDefault="00E814C4" w:rsidP="00B1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Light">
    <w:altName w:val="Arial"/>
    <w:charset w:val="00"/>
    <w:family w:val="auto"/>
    <w:pitch w:val="variable"/>
    <w:sig w:usb0="A00002FF" w:usb1="5000205B" w:usb2="00000002" w:usb3="00000000" w:csb0="00000007"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0562425"/>
      <w:docPartObj>
        <w:docPartGallery w:val="Page Numbers (Bottom of Page)"/>
        <w:docPartUnique/>
      </w:docPartObj>
    </w:sdtPr>
    <w:sdtContent>
      <w:p w14:paraId="00119955" w14:textId="6D9E7BA4" w:rsidR="00B10176" w:rsidRDefault="00B10176" w:rsidP="006414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9E81B" w14:textId="77777777" w:rsidR="00B10176" w:rsidRDefault="00B10176" w:rsidP="00B101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C662" w14:textId="6CE3D28F" w:rsidR="00301992" w:rsidRPr="00B10176" w:rsidRDefault="00D13BC3" w:rsidP="001F27A4">
    <w:pPr>
      <w:pStyle w:val="Footer"/>
      <w:spacing w:before="280"/>
      <w:ind w:right="357"/>
      <w:rPr>
        <w:sz w:val="24"/>
        <w:szCs w:val="24"/>
        <w:lang w:val="en-GB"/>
      </w:rPr>
    </w:pPr>
    <w:r>
      <w:rPr>
        <w:noProof/>
      </w:rPr>
      <mc:AlternateContent>
        <mc:Choice Requires="wps">
          <w:drawing>
            <wp:anchor distT="0" distB="0" distL="114300" distR="114300" simplePos="0" relativeHeight="251659264" behindDoc="0" locked="0" layoutInCell="1" allowOverlap="1" wp14:anchorId="4A13C307" wp14:editId="1279FCCC">
              <wp:simplePos x="0" y="0"/>
              <wp:positionH relativeFrom="column">
                <wp:posOffset>0</wp:posOffset>
              </wp:positionH>
              <wp:positionV relativeFrom="paragraph">
                <wp:posOffset>62230</wp:posOffset>
              </wp:positionV>
              <wp:extent cx="6249670" cy="0"/>
              <wp:effectExtent l="0" t="0" r="0" b="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9670" cy="0"/>
                      </a:xfrm>
                      <a:prstGeom prst="line">
                        <a:avLst/>
                      </a:prstGeom>
                      <a:noFill/>
                      <a:ln w="12700">
                        <a:solidFill>
                          <a:srgbClr val="EC8F2D"/>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D2B5F15"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4.9pt" to="492.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" strokecolor="#ec8f2d" strokeweight="1pt"/>
          </w:pict>
        </mc:Fallback>
      </mc:AlternateContent>
    </w:r>
    <w:r w:rsidR="00B10176" w:rsidRPr="00B10176">
      <w:rPr>
        <w:sz w:val="24"/>
        <w:szCs w:val="24"/>
        <w:lang w:val="en-GB"/>
      </w:rPr>
      <w:t>Recruitment Opportunities</w:t>
    </w:r>
    <w:r w:rsidR="00433517">
      <w:rPr>
        <w:sz w:val="24"/>
        <w:szCs w:val="24"/>
        <w:lang w:val="en-GB"/>
      </w:rPr>
      <w:t xml:space="preserve"> for Board Members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D46CE" w14:textId="77777777" w:rsidR="00E814C4" w:rsidRDefault="00E814C4" w:rsidP="00B10176">
      <w:pPr>
        <w:spacing w:after="0" w:line="240" w:lineRule="auto"/>
      </w:pPr>
      <w:r>
        <w:separator/>
      </w:r>
    </w:p>
  </w:footnote>
  <w:footnote w:type="continuationSeparator" w:id="0">
    <w:p w14:paraId="2DA820C1" w14:textId="77777777" w:rsidR="00E814C4" w:rsidRDefault="00E814C4" w:rsidP="00B10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0D17" w14:textId="491CE016" w:rsidR="00301992" w:rsidRDefault="00301992" w:rsidP="00BE746E">
    <w:pPr>
      <w:pStyle w:val="Header"/>
      <w:tabs>
        <w:tab w:val="clear" w:pos="4680"/>
        <w:tab w:val="clear" w:pos="9360"/>
        <w:tab w:val="left" w:pos="75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DFA"/>
    <w:multiLevelType w:val="hybridMultilevel"/>
    <w:tmpl w:val="FD069BC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6A75CA3"/>
    <w:multiLevelType w:val="hybridMultilevel"/>
    <w:tmpl w:val="7CDEBC2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8025847"/>
    <w:multiLevelType w:val="hybridMultilevel"/>
    <w:tmpl w:val="BB52B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12DBC"/>
    <w:multiLevelType w:val="hybridMultilevel"/>
    <w:tmpl w:val="6EC4D4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B1E3C54"/>
    <w:multiLevelType w:val="hybridMultilevel"/>
    <w:tmpl w:val="197C276C"/>
    <w:lvl w:ilvl="0" w:tplc="392251DE">
      <w:start w:val="1"/>
      <w:numFmt w:val="lowerLetter"/>
      <w:lvlText w:val="%1."/>
      <w:lvlJc w:val="left"/>
      <w:pPr>
        <w:ind w:left="720" w:hanging="72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15:restartNumberingAfterBreak="0">
    <w:nsid w:val="149718BB"/>
    <w:multiLevelType w:val="hybridMultilevel"/>
    <w:tmpl w:val="F020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83FE5"/>
    <w:multiLevelType w:val="hybridMultilevel"/>
    <w:tmpl w:val="071E7E3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7C65D0"/>
    <w:multiLevelType w:val="hybridMultilevel"/>
    <w:tmpl w:val="2D265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3E5994"/>
    <w:multiLevelType w:val="hybridMultilevel"/>
    <w:tmpl w:val="93B89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4D0FD0"/>
    <w:multiLevelType w:val="hybridMultilevel"/>
    <w:tmpl w:val="A9C80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93BF2"/>
    <w:multiLevelType w:val="hybridMultilevel"/>
    <w:tmpl w:val="D37EFF74"/>
    <w:lvl w:ilvl="0" w:tplc="887203FA">
      <w:numFmt w:val="bullet"/>
      <w:lvlText w:val="•"/>
      <w:lvlJc w:val="left"/>
      <w:pPr>
        <w:ind w:left="453" w:hanging="341"/>
      </w:pPr>
      <w:rPr>
        <w:rFonts w:ascii="HelveticaNeue-Light" w:eastAsia="HelveticaNeue-Light" w:hAnsi="HelveticaNeue-Light" w:cs="HelveticaNeue-Light" w:hint="default"/>
        <w:color w:val="231F20"/>
        <w:spacing w:val="-6"/>
        <w:w w:val="100"/>
        <w:sz w:val="28"/>
        <w:szCs w:val="28"/>
      </w:rPr>
    </w:lvl>
    <w:lvl w:ilvl="1" w:tplc="E20095F0">
      <w:numFmt w:val="bullet"/>
      <w:lvlText w:val="•"/>
      <w:lvlJc w:val="left"/>
      <w:pPr>
        <w:ind w:left="1400" w:hanging="341"/>
      </w:pPr>
      <w:rPr>
        <w:rFonts w:hint="default"/>
      </w:rPr>
    </w:lvl>
    <w:lvl w:ilvl="2" w:tplc="C7DE15F6">
      <w:numFmt w:val="bullet"/>
      <w:lvlText w:val="•"/>
      <w:lvlJc w:val="left"/>
      <w:pPr>
        <w:ind w:left="2341" w:hanging="341"/>
      </w:pPr>
      <w:rPr>
        <w:rFonts w:hint="default"/>
      </w:rPr>
    </w:lvl>
    <w:lvl w:ilvl="3" w:tplc="F7263808">
      <w:numFmt w:val="bullet"/>
      <w:lvlText w:val="•"/>
      <w:lvlJc w:val="left"/>
      <w:pPr>
        <w:ind w:left="3281" w:hanging="341"/>
      </w:pPr>
      <w:rPr>
        <w:rFonts w:hint="default"/>
      </w:rPr>
    </w:lvl>
    <w:lvl w:ilvl="4" w:tplc="F1F6F3EE">
      <w:numFmt w:val="bullet"/>
      <w:lvlText w:val="•"/>
      <w:lvlJc w:val="left"/>
      <w:pPr>
        <w:ind w:left="4222" w:hanging="341"/>
      </w:pPr>
      <w:rPr>
        <w:rFonts w:hint="default"/>
      </w:rPr>
    </w:lvl>
    <w:lvl w:ilvl="5" w:tplc="7FAEB50C">
      <w:numFmt w:val="bullet"/>
      <w:lvlText w:val="•"/>
      <w:lvlJc w:val="left"/>
      <w:pPr>
        <w:ind w:left="5162" w:hanging="341"/>
      </w:pPr>
      <w:rPr>
        <w:rFonts w:hint="default"/>
      </w:rPr>
    </w:lvl>
    <w:lvl w:ilvl="6" w:tplc="34AC0AC2">
      <w:numFmt w:val="bullet"/>
      <w:lvlText w:val="•"/>
      <w:lvlJc w:val="left"/>
      <w:pPr>
        <w:ind w:left="6103" w:hanging="341"/>
      </w:pPr>
      <w:rPr>
        <w:rFonts w:hint="default"/>
      </w:rPr>
    </w:lvl>
    <w:lvl w:ilvl="7" w:tplc="08946036">
      <w:numFmt w:val="bullet"/>
      <w:lvlText w:val="•"/>
      <w:lvlJc w:val="left"/>
      <w:pPr>
        <w:ind w:left="7043" w:hanging="341"/>
      </w:pPr>
      <w:rPr>
        <w:rFonts w:hint="default"/>
      </w:rPr>
    </w:lvl>
    <w:lvl w:ilvl="8" w:tplc="8A66F0A4">
      <w:numFmt w:val="bullet"/>
      <w:lvlText w:val="•"/>
      <w:lvlJc w:val="left"/>
      <w:pPr>
        <w:ind w:left="7984" w:hanging="341"/>
      </w:pPr>
      <w:rPr>
        <w:rFonts w:hint="default"/>
      </w:rPr>
    </w:lvl>
  </w:abstractNum>
  <w:abstractNum w:abstractNumId="11" w15:restartNumberingAfterBreak="0">
    <w:nsid w:val="2D107969"/>
    <w:multiLevelType w:val="hybridMultilevel"/>
    <w:tmpl w:val="06CAE256"/>
    <w:lvl w:ilvl="0" w:tplc="FFFFFFFF">
      <w:start w:val="1"/>
      <w:numFmt w:val="bullet"/>
      <w:lvlText w:val=""/>
      <w:lvlJc w:val="left"/>
      <w:pPr>
        <w:tabs>
          <w:tab w:val="num" w:pos="0"/>
        </w:tabs>
        <w:ind w:left="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2" w15:restartNumberingAfterBreak="0">
    <w:nsid w:val="32F475B5"/>
    <w:multiLevelType w:val="hybridMultilevel"/>
    <w:tmpl w:val="D584E4BE"/>
    <w:lvl w:ilvl="0" w:tplc="FFFFFFFF">
      <w:start w:val="1"/>
      <w:numFmt w:val="bullet"/>
      <w:lvlText w:val=""/>
      <w:lvlJc w:val="left"/>
      <w:pPr>
        <w:tabs>
          <w:tab w:val="num" w:pos="0"/>
        </w:tabs>
        <w:ind w:left="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3" w15:restartNumberingAfterBreak="0">
    <w:nsid w:val="37422FCB"/>
    <w:multiLevelType w:val="hybridMultilevel"/>
    <w:tmpl w:val="047C59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C1D6D80"/>
    <w:multiLevelType w:val="hybridMultilevel"/>
    <w:tmpl w:val="C74088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F441DB"/>
    <w:multiLevelType w:val="hybridMultilevel"/>
    <w:tmpl w:val="41A27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527C69"/>
    <w:multiLevelType w:val="hybridMultilevel"/>
    <w:tmpl w:val="27287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70184F"/>
    <w:multiLevelType w:val="multilevel"/>
    <w:tmpl w:val="8D1A88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BDC5D03"/>
    <w:multiLevelType w:val="hybridMultilevel"/>
    <w:tmpl w:val="2B8ACE2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5E0939BB"/>
    <w:multiLevelType w:val="hybridMultilevel"/>
    <w:tmpl w:val="3D06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AC0A17"/>
    <w:multiLevelType w:val="hybridMultilevel"/>
    <w:tmpl w:val="998E79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118915552">
    <w:abstractNumId w:val="10"/>
  </w:num>
  <w:num w:numId="2" w16cid:durableId="397552965">
    <w:abstractNumId w:val="2"/>
  </w:num>
  <w:num w:numId="3" w16cid:durableId="1019164726">
    <w:abstractNumId w:val="14"/>
  </w:num>
  <w:num w:numId="4" w16cid:durableId="1117990876">
    <w:abstractNumId w:val="8"/>
  </w:num>
  <w:num w:numId="5" w16cid:durableId="2130586397">
    <w:abstractNumId w:val="19"/>
  </w:num>
  <w:num w:numId="6" w16cid:durableId="1297294753">
    <w:abstractNumId w:val="5"/>
  </w:num>
  <w:num w:numId="7" w16cid:durableId="368264567">
    <w:abstractNumId w:val="15"/>
  </w:num>
  <w:num w:numId="8" w16cid:durableId="2106343569">
    <w:abstractNumId w:val="9"/>
  </w:num>
  <w:num w:numId="9" w16cid:durableId="1394353908">
    <w:abstractNumId w:val="16"/>
  </w:num>
  <w:num w:numId="10" w16cid:durableId="41702348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79486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10643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144196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225260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723415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5909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7637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0949752">
    <w:abstractNumId w:val="6"/>
  </w:num>
  <w:num w:numId="19" w16cid:durableId="41263305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008455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18129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F6"/>
    <w:rsid w:val="00025B56"/>
    <w:rsid w:val="00044EBD"/>
    <w:rsid w:val="000536E7"/>
    <w:rsid w:val="000742F6"/>
    <w:rsid w:val="00085831"/>
    <w:rsid w:val="00192371"/>
    <w:rsid w:val="001B38C9"/>
    <w:rsid w:val="001E760E"/>
    <w:rsid w:val="001F27A4"/>
    <w:rsid w:val="00220A75"/>
    <w:rsid w:val="00236C25"/>
    <w:rsid w:val="002601F6"/>
    <w:rsid w:val="00265227"/>
    <w:rsid w:val="002B459C"/>
    <w:rsid w:val="002C002E"/>
    <w:rsid w:val="002C2CDD"/>
    <w:rsid w:val="002D320F"/>
    <w:rsid w:val="002F2069"/>
    <w:rsid w:val="00301992"/>
    <w:rsid w:val="003120A7"/>
    <w:rsid w:val="00340885"/>
    <w:rsid w:val="003417FD"/>
    <w:rsid w:val="003726BF"/>
    <w:rsid w:val="00410D66"/>
    <w:rsid w:val="00414F17"/>
    <w:rsid w:val="004325B5"/>
    <w:rsid w:val="00433517"/>
    <w:rsid w:val="00470FE3"/>
    <w:rsid w:val="00497F11"/>
    <w:rsid w:val="00591547"/>
    <w:rsid w:val="005A0EB1"/>
    <w:rsid w:val="0062628B"/>
    <w:rsid w:val="006C322C"/>
    <w:rsid w:val="006F61FE"/>
    <w:rsid w:val="007067F8"/>
    <w:rsid w:val="007164DB"/>
    <w:rsid w:val="00725A29"/>
    <w:rsid w:val="00751577"/>
    <w:rsid w:val="007D2563"/>
    <w:rsid w:val="00811047"/>
    <w:rsid w:val="00815C13"/>
    <w:rsid w:val="0087757B"/>
    <w:rsid w:val="009054BB"/>
    <w:rsid w:val="00937702"/>
    <w:rsid w:val="00956F84"/>
    <w:rsid w:val="009C20C5"/>
    <w:rsid w:val="00A22497"/>
    <w:rsid w:val="00A70DAF"/>
    <w:rsid w:val="00A71A26"/>
    <w:rsid w:val="00A81015"/>
    <w:rsid w:val="00AF24DE"/>
    <w:rsid w:val="00B10176"/>
    <w:rsid w:val="00B30426"/>
    <w:rsid w:val="00B47403"/>
    <w:rsid w:val="00BB392D"/>
    <w:rsid w:val="00BD4BB1"/>
    <w:rsid w:val="00BE746E"/>
    <w:rsid w:val="00C459A2"/>
    <w:rsid w:val="00C634D8"/>
    <w:rsid w:val="00C72234"/>
    <w:rsid w:val="00CD18E2"/>
    <w:rsid w:val="00CD4A28"/>
    <w:rsid w:val="00D13BC3"/>
    <w:rsid w:val="00DA63EE"/>
    <w:rsid w:val="00DC4055"/>
    <w:rsid w:val="00DC4F43"/>
    <w:rsid w:val="00E73789"/>
    <w:rsid w:val="00E814C4"/>
    <w:rsid w:val="00E9500D"/>
    <w:rsid w:val="00ED2388"/>
    <w:rsid w:val="00F060C1"/>
    <w:rsid w:val="00F1214D"/>
    <w:rsid w:val="00F26BF6"/>
    <w:rsid w:val="00F41E91"/>
    <w:rsid w:val="00F42E3E"/>
    <w:rsid w:val="00FA5915"/>
    <w:rsid w:val="00FC1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E3EB6"/>
  <w15:docId w15:val="{41CAB57F-3665-9447-9DDE-5C38648B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DE"/>
    <w:pPr>
      <w:spacing w:after="280" w:line="254" w:lineRule="auto"/>
    </w:pPr>
    <w:rPr>
      <w:rFonts w:eastAsia="HelveticaNeue-Light" w:cs="HelveticaNeue-Light"/>
      <w:sz w:val="28"/>
    </w:rPr>
  </w:style>
  <w:style w:type="paragraph" w:styleId="Heading1">
    <w:name w:val="heading 1"/>
    <w:basedOn w:val="Normal"/>
    <w:uiPriority w:val="9"/>
    <w:qFormat/>
    <w:rsid w:val="00B10176"/>
    <w:pPr>
      <w:spacing w:after="0"/>
      <w:outlineLvl w:val="0"/>
    </w:pPr>
    <w:rPr>
      <w:rFonts w:eastAsia="Helvetica Neue" w:cs="Helvetica Neue"/>
      <w:b/>
      <w:bCs/>
      <w:color w:val="185988"/>
      <w:szCs w:val="28"/>
    </w:rPr>
  </w:style>
  <w:style w:type="paragraph" w:styleId="Heading2">
    <w:name w:val="heading 2"/>
    <w:basedOn w:val="Normal"/>
    <w:next w:val="Normal"/>
    <w:link w:val="Heading2Char"/>
    <w:uiPriority w:val="9"/>
    <w:semiHidden/>
    <w:unhideWhenUsed/>
    <w:qFormat/>
    <w:rsid w:val="00C634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164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rFonts w:ascii="HelveticaNeue-Light" w:hAnsi="HelveticaNeue-Light"/>
      <w:szCs w:val="28"/>
    </w:rPr>
  </w:style>
  <w:style w:type="paragraph" w:styleId="ListParagraph">
    <w:name w:val="List Paragraph"/>
    <w:basedOn w:val="Normal"/>
    <w:uiPriority w:val="34"/>
    <w:qFormat/>
    <w:rsid w:val="00B10176"/>
    <w:pPr>
      <w:spacing w:after="0"/>
      <w:ind w:left="340" w:hanging="340"/>
    </w:pPr>
  </w:style>
  <w:style w:type="paragraph" w:customStyle="1" w:styleId="TableParagraph">
    <w:name w:val="Table Paragraph"/>
    <w:basedOn w:val="Normal"/>
    <w:uiPriority w:val="1"/>
    <w:qFormat/>
    <w:pPr>
      <w:spacing w:before="50"/>
      <w:ind w:left="111"/>
    </w:pPr>
    <w:rPr>
      <w:rFonts w:ascii="HelveticaNeue-Light" w:hAnsi="HelveticaNeue-Light"/>
    </w:rPr>
  </w:style>
  <w:style w:type="paragraph" w:styleId="Header">
    <w:name w:val="header"/>
    <w:basedOn w:val="Normal"/>
    <w:link w:val="HeaderChar"/>
    <w:uiPriority w:val="99"/>
    <w:unhideWhenUsed/>
    <w:rsid w:val="00B10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176"/>
    <w:rPr>
      <w:rFonts w:eastAsia="HelveticaNeue-Light" w:cs="HelveticaNeue-Light"/>
      <w:sz w:val="28"/>
    </w:rPr>
  </w:style>
  <w:style w:type="paragraph" w:styleId="Footer">
    <w:name w:val="footer"/>
    <w:basedOn w:val="Normal"/>
    <w:link w:val="FooterChar"/>
    <w:uiPriority w:val="99"/>
    <w:unhideWhenUsed/>
    <w:rsid w:val="00B10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176"/>
    <w:rPr>
      <w:rFonts w:eastAsia="HelveticaNeue-Light" w:cs="HelveticaNeue-Light"/>
      <w:sz w:val="28"/>
    </w:rPr>
  </w:style>
  <w:style w:type="character" w:styleId="PageNumber">
    <w:name w:val="page number"/>
    <w:basedOn w:val="DefaultParagraphFont"/>
    <w:uiPriority w:val="99"/>
    <w:semiHidden/>
    <w:unhideWhenUsed/>
    <w:rsid w:val="00B10176"/>
  </w:style>
  <w:style w:type="paragraph" w:styleId="BodyTextIndent2">
    <w:name w:val="Body Text Indent 2"/>
    <w:basedOn w:val="Normal"/>
    <w:link w:val="BodyTextIndent2Char"/>
    <w:uiPriority w:val="99"/>
    <w:unhideWhenUsed/>
    <w:rsid w:val="00C634D8"/>
    <w:pPr>
      <w:widowControl/>
      <w:autoSpaceDE/>
      <w:autoSpaceDN/>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C634D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634D8"/>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C63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1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7FD"/>
    <w:rPr>
      <w:rFonts w:ascii="Segoe UI" w:eastAsia="HelveticaNeue-Light" w:hAnsi="Segoe UI" w:cs="Segoe UI"/>
      <w:sz w:val="18"/>
      <w:szCs w:val="18"/>
    </w:rPr>
  </w:style>
  <w:style w:type="character" w:customStyle="1" w:styleId="Heading3Char">
    <w:name w:val="Heading 3 Char"/>
    <w:basedOn w:val="DefaultParagraphFont"/>
    <w:link w:val="Heading3"/>
    <w:uiPriority w:val="9"/>
    <w:semiHidden/>
    <w:rsid w:val="007164DB"/>
    <w:rPr>
      <w:rFonts w:asciiTheme="majorHAnsi" w:eastAsiaTheme="majorEastAsia" w:hAnsiTheme="majorHAnsi" w:cstheme="majorBidi"/>
      <w:color w:val="243F60" w:themeColor="accent1" w:themeShade="7F"/>
      <w:sz w:val="24"/>
      <w:szCs w:val="24"/>
    </w:rPr>
  </w:style>
  <w:style w:type="character" w:styleId="Hyperlink">
    <w:name w:val="Hyperlink"/>
    <w:semiHidden/>
    <w:unhideWhenUsed/>
    <w:rsid w:val="003120A7"/>
    <w:rPr>
      <w:color w:val="0000FF"/>
      <w:u w:val="single"/>
    </w:rPr>
  </w:style>
  <w:style w:type="paragraph" w:customStyle="1" w:styleId="BodyText0">
    <w:name w:val="BodyText"/>
    <w:rsid w:val="003120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snapToGrid w:val="0"/>
      <w:spacing w:line="336" w:lineRule="atLeast"/>
    </w:pPr>
    <w:rPr>
      <w:rFonts w:ascii="Arial" w:eastAsia="Times New Roman" w:hAnsi="Arial" w:cs="Times New Roman"/>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disabilitywales.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ecfcf3-e1d2-4306-96b9-ded5fb9f19cb" xsi:nil="true"/>
    <lcf76f155ced4ddcb4097134ff3c332f xmlns="f283eb74-db67-4c3c-abb3-ff2b2b3b15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7B1472C2A2842AAB1111BB6769B05" ma:contentTypeVersion="12" ma:contentTypeDescription="Create a new document." ma:contentTypeScope="" ma:versionID="a114e971a6278a4a490d9d75ac94d800">
  <xsd:schema xmlns:xsd="http://www.w3.org/2001/XMLSchema" xmlns:xs="http://www.w3.org/2001/XMLSchema" xmlns:p="http://schemas.microsoft.com/office/2006/metadata/properties" xmlns:ns2="f283eb74-db67-4c3c-abb3-ff2b2b3b152e" xmlns:ns3="527b94cb-912f-42f9-aaa8-9642404088f1" xmlns:ns4="9eecfcf3-e1d2-4306-96b9-ded5fb9f19cb" targetNamespace="http://schemas.microsoft.com/office/2006/metadata/properties" ma:root="true" ma:fieldsID="35bf41d82844a6b3bfde2b60ccde8b1b" ns2:_="" ns3:_="" ns4:_="">
    <xsd:import namespace="f283eb74-db67-4c3c-abb3-ff2b2b3b152e"/>
    <xsd:import namespace="527b94cb-912f-42f9-aaa8-9642404088f1"/>
    <xsd:import namespace="9eecfcf3-e1d2-4306-96b9-ded5fb9f19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3eb74-db67-4c3c-abb3-ff2b2b3b1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f8e871-1d75-4c2f-b6d3-1444d31f28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7b94cb-912f-42f9-aaa8-9642404088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ecfcf3-e1d2-4306-96b9-ded5fb9f19c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8c2290-4106-40b5-8584-5d4c3fe901d7}" ma:internalName="TaxCatchAll" ma:showField="CatchAllData" ma:web="9eecfcf3-e1d2-4306-96b9-ded5fb9f1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014AE-1D65-4116-B3C8-CFAB300D1136}">
  <ds:schemaRefs>
    <ds:schemaRef ds:uri="http://schemas.microsoft.com/sharepoint/v3/contenttype/forms"/>
  </ds:schemaRefs>
</ds:datastoreItem>
</file>

<file path=customXml/itemProps2.xml><?xml version="1.0" encoding="utf-8"?>
<ds:datastoreItem xmlns:ds="http://schemas.openxmlformats.org/officeDocument/2006/customXml" ds:itemID="{F35DA256-9874-4A50-AE37-B218ECCF891B}">
  <ds:schemaRefs>
    <ds:schemaRef ds:uri="http://schemas.microsoft.com/office/2006/metadata/properties"/>
    <ds:schemaRef ds:uri="http://schemas.microsoft.com/office/infopath/2007/PartnerControls"/>
    <ds:schemaRef ds:uri="9eecfcf3-e1d2-4306-96b9-ded5fb9f19cb"/>
    <ds:schemaRef ds:uri="f283eb74-db67-4c3c-abb3-ff2b2b3b152e"/>
  </ds:schemaRefs>
</ds:datastoreItem>
</file>

<file path=customXml/itemProps3.xml><?xml version="1.0" encoding="utf-8"?>
<ds:datastoreItem xmlns:ds="http://schemas.openxmlformats.org/officeDocument/2006/customXml" ds:itemID="{D730C738-A6F0-42BC-BAB8-9B2CE7057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3eb74-db67-4c3c-abb3-ff2b2b3b152e"/>
    <ds:schemaRef ds:uri="527b94cb-912f-42f9-aaa8-9642404088f1"/>
    <ds:schemaRef ds:uri="9eecfcf3-e1d2-4306-96b9-ded5fb9f1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Rhian Davies</dc:creator>
  <cp:lastModifiedBy>Rhian Davies</cp:lastModifiedBy>
  <cp:revision>6</cp:revision>
  <dcterms:created xsi:type="dcterms:W3CDTF">2021-08-05T14:56:00Z</dcterms:created>
  <dcterms:modified xsi:type="dcterms:W3CDTF">2023-06-23T13:20:00Z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2020-02-02T00:00:00Z</vt:filetime>
  </property>
  <property fmtid="{D5CDD505-2E9C-101B-9397-08002B2CF9AE}" pid="3" name="Creator">
    <vt:lpwstr>Adobe InDesign 15.0 (Macintosh)</vt:lpwstr>
  </property>
  <property fmtid="{D5CDD505-2E9C-101B-9397-08002B2CF9AE}" pid="4" name="LastSaved">
    <vt:filetime>2020-02-02T00:00:00Z</vt:filetime>
  </property>
  <property fmtid="{D5CDD505-2E9C-101B-9397-08002B2CF9AE}" pid="5" name="ContentTypeId">
    <vt:lpwstr>0x010100E607B1472C2A2842AAB1111BB6769B05</vt:lpwstr>
  </property>
  <property fmtid="{D5CDD505-2E9C-101B-9397-08002B2CF9AE}" pid="6" name="Order">
    <vt:r8>1230400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